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F0BA6" w:rsidRPr="00771820" w14:paraId="3DDBDE67" w14:textId="77777777" w:rsidTr="009D72C5">
        <w:tc>
          <w:tcPr>
            <w:tcW w:w="9016" w:type="dxa"/>
            <w:shd w:val="clear" w:color="auto" w:fill="auto"/>
          </w:tcPr>
          <w:p w14:paraId="55BC8F8C" w14:textId="77777777" w:rsidR="001F0BA6" w:rsidRPr="00771820" w:rsidRDefault="001F0BA6" w:rsidP="005E586C">
            <w:pPr>
              <w:pStyle w:val="Heading2"/>
              <w:rPr>
                <w:rFonts w:ascii="Ravensbourne Sans" w:hAnsi="Ravensbourne Sans"/>
                <w:sz w:val="22"/>
                <w:szCs w:val="22"/>
              </w:rPr>
            </w:pPr>
            <w:r w:rsidRPr="0035121F">
              <w:rPr>
                <w:rFonts w:ascii="Ravensbourne Sans" w:hAnsi="Ravensbourne Sans"/>
                <w:color w:val="auto"/>
                <w:sz w:val="22"/>
                <w:szCs w:val="22"/>
              </w:rPr>
              <w:t>ROLE DESCRIPTION AND PERSON SPECIFICATION</w:t>
            </w:r>
            <w:r w:rsidRPr="0035121F">
              <w:rPr>
                <w:rFonts w:ascii="Ravensbourne Sans" w:hAnsi="Ravensbourne Sans"/>
                <w:color w:val="auto"/>
                <w:sz w:val="22"/>
                <w:szCs w:val="22"/>
              </w:rPr>
              <w:br/>
              <w:t>Co-opted Audit Committee Member</w:t>
            </w:r>
          </w:p>
        </w:tc>
      </w:tr>
      <w:tr w:rsidR="001F0BA6" w:rsidRPr="00771820" w14:paraId="682E7A5E" w14:textId="77777777" w:rsidTr="009D72C5">
        <w:tc>
          <w:tcPr>
            <w:tcW w:w="9016" w:type="dxa"/>
            <w:shd w:val="clear" w:color="auto" w:fill="auto"/>
          </w:tcPr>
          <w:p w14:paraId="36EFE884" w14:textId="77777777" w:rsidR="001F0BA6" w:rsidRPr="0035121F" w:rsidRDefault="001F0BA6" w:rsidP="009651ED">
            <w:pPr>
              <w:spacing w:before="240" w:after="0"/>
              <w:rPr>
                <w:rFonts w:ascii="Ravensbourne Sans" w:hAnsi="Ravensbourne Sans"/>
              </w:rPr>
            </w:pPr>
            <w:r w:rsidRPr="0035121F">
              <w:rPr>
                <w:rStyle w:val="Heading2Char"/>
                <w:rFonts w:ascii="Ravensbourne Sans" w:hAnsi="Ravensbourne Sans"/>
                <w:b/>
                <w:bCs/>
                <w:color w:val="auto"/>
                <w:sz w:val="22"/>
                <w:szCs w:val="22"/>
              </w:rPr>
              <w:t>Role Title:</w:t>
            </w:r>
            <w:r w:rsidRPr="0035121F">
              <w:rPr>
                <w:rFonts w:ascii="Ravensbourne Sans" w:hAnsi="Ravensbourne Sans"/>
                <w:b/>
                <w:bCs/>
              </w:rPr>
              <w:tab/>
            </w:r>
            <w:r w:rsidRPr="0035121F">
              <w:rPr>
                <w:rFonts w:ascii="Ravensbourne Sans" w:hAnsi="Ravensbourne Sans"/>
              </w:rPr>
              <w:t>Co-opted Audit</w:t>
            </w:r>
            <w:r w:rsidRPr="0035121F">
              <w:t xml:space="preserve"> </w:t>
            </w:r>
            <w:r w:rsidRPr="0035121F">
              <w:rPr>
                <w:rFonts w:ascii="Ravensbourne Sans" w:hAnsi="Ravensbourne Sans"/>
              </w:rPr>
              <w:t>Committee Member</w:t>
            </w:r>
          </w:p>
          <w:p w14:paraId="2CB7D44A" w14:textId="77777777" w:rsidR="001F0BA6" w:rsidRPr="0035121F" w:rsidRDefault="001F0BA6" w:rsidP="009651ED">
            <w:pPr>
              <w:spacing w:before="240" w:after="0"/>
              <w:rPr>
                <w:rFonts w:ascii="Ravensbourne Sans" w:hAnsi="Ravensbourne Sans"/>
              </w:rPr>
            </w:pPr>
            <w:r w:rsidRPr="0035121F">
              <w:rPr>
                <w:rStyle w:val="Heading2Char"/>
                <w:rFonts w:ascii="Ravensbourne Sans" w:hAnsi="Ravensbourne Sans"/>
                <w:b/>
                <w:bCs/>
                <w:color w:val="auto"/>
                <w:sz w:val="22"/>
                <w:szCs w:val="22"/>
              </w:rPr>
              <w:t>Service:</w:t>
            </w:r>
            <w:r w:rsidRPr="0035121F">
              <w:rPr>
                <w:rFonts w:ascii="Ravensbourne Sans" w:hAnsi="Ravensbourne Sans"/>
              </w:rPr>
              <w:tab/>
              <w:t xml:space="preserve">Audit Committee </w:t>
            </w:r>
          </w:p>
          <w:p w14:paraId="2357E789" w14:textId="77777777" w:rsidR="001F0BA6" w:rsidRPr="0035121F" w:rsidRDefault="001F0BA6" w:rsidP="009651ED">
            <w:pPr>
              <w:spacing w:before="240" w:after="0"/>
              <w:rPr>
                <w:rFonts w:ascii="Ravensbourne Sans" w:hAnsi="Ravensbourne Sans"/>
              </w:rPr>
            </w:pPr>
            <w:r w:rsidRPr="0035121F">
              <w:rPr>
                <w:rStyle w:val="Heading2Char"/>
                <w:rFonts w:ascii="Ravensbourne Sans" w:hAnsi="Ravensbourne Sans"/>
                <w:b/>
                <w:bCs/>
                <w:color w:val="auto"/>
                <w:sz w:val="22"/>
                <w:szCs w:val="22"/>
              </w:rPr>
              <w:t>Pay Band:</w:t>
            </w:r>
            <w:r w:rsidRPr="0035121F">
              <w:rPr>
                <w:rFonts w:ascii="Ravensbourne Sans" w:hAnsi="Ravensbourne Sans"/>
              </w:rPr>
              <w:tab/>
              <w:t>unremunerated</w:t>
            </w:r>
          </w:p>
          <w:p w14:paraId="7E5A45A3" w14:textId="77777777" w:rsidR="001F0BA6" w:rsidRPr="00771820" w:rsidRDefault="001F0BA6" w:rsidP="005E586C">
            <w:pPr>
              <w:spacing w:before="240" w:after="120"/>
              <w:rPr>
                <w:rFonts w:ascii="Ravensbourne Sans" w:hAnsi="Ravensbourne Sans"/>
                <w:b/>
              </w:rPr>
            </w:pPr>
            <w:r w:rsidRPr="0035121F">
              <w:rPr>
                <w:rStyle w:val="Heading2Char"/>
                <w:rFonts w:ascii="Ravensbourne Sans" w:hAnsi="Ravensbourne Sans"/>
                <w:b/>
                <w:bCs/>
                <w:color w:val="auto"/>
                <w:sz w:val="22"/>
                <w:szCs w:val="22"/>
              </w:rPr>
              <w:t>Reports to:</w:t>
            </w:r>
            <w:r w:rsidRPr="0035121F">
              <w:rPr>
                <w:rFonts w:ascii="Ravensbourne Sans" w:hAnsi="Ravensbourne Sans"/>
              </w:rPr>
              <w:tab/>
            </w:r>
            <w:r w:rsidRPr="00771820">
              <w:rPr>
                <w:rFonts w:ascii="Ravensbourne Sans" w:hAnsi="Ravensbourne Sans"/>
              </w:rPr>
              <w:t>Chair of the</w:t>
            </w:r>
            <w:r>
              <w:rPr>
                <w:rFonts w:ascii="Ravensbourne Sans" w:hAnsi="Ravensbourne Sans"/>
              </w:rPr>
              <w:t xml:space="preserve"> Audit Committee</w:t>
            </w:r>
          </w:p>
        </w:tc>
      </w:tr>
      <w:tr w:rsidR="001F0BA6" w:rsidRPr="00771820" w14:paraId="3D9CC18F" w14:textId="77777777" w:rsidTr="009D72C5">
        <w:tc>
          <w:tcPr>
            <w:tcW w:w="9016" w:type="dxa"/>
            <w:shd w:val="clear" w:color="auto" w:fill="auto"/>
          </w:tcPr>
          <w:p w14:paraId="5A19679A" w14:textId="77777777" w:rsidR="001F0BA6" w:rsidRPr="0035121F" w:rsidRDefault="001F0BA6" w:rsidP="005E586C">
            <w:pPr>
              <w:spacing w:before="240" w:after="120"/>
              <w:rPr>
                <w:rStyle w:val="Heading2Char"/>
                <w:rFonts w:ascii="Ravensbourne Sans" w:hAnsi="Ravensbourne Sans"/>
                <w:b/>
                <w:bCs/>
                <w:color w:val="auto"/>
                <w:sz w:val="22"/>
                <w:szCs w:val="22"/>
              </w:rPr>
            </w:pPr>
            <w:r w:rsidRPr="0035121F">
              <w:rPr>
                <w:rStyle w:val="Heading2Char"/>
                <w:rFonts w:ascii="Ravensbourne Sans" w:hAnsi="Ravensbourne Sans"/>
                <w:b/>
                <w:bCs/>
                <w:color w:val="auto"/>
                <w:sz w:val="22"/>
                <w:szCs w:val="22"/>
              </w:rPr>
              <w:t>About Ravensbourne University London:</w:t>
            </w:r>
          </w:p>
          <w:p w14:paraId="0B657355" w14:textId="77777777" w:rsidR="001F0BA6" w:rsidRPr="0035121F" w:rsidRDefault="001F0BA6" w:rsidP="005420D5">
            <w:pPr>
              <w:spacing w:before="120" w:after="120"/>
              <w:rPr>
                <w:rStyle w:val="Heading2Char"/>
                <w:rFonts w:ascii="Ravensbourne Sans" w:hAnsi="Ravensbourne Sans"/>
                <w:b/>
                <w:color w:val="auto"/>
                <w:sz w:val="22"/>
                <w:szCs w:val="22"/>
              </w:rPr>
            </w:pPr>
            <w:r w:rsidRPr="0035121F">
              <w:rPr>
                <w:rStyle w:val="Heading2Char"/>
                <w:rFonts w:ascii="Ravensbourne Sans" w:hAnsi="Ravensbourne Sans"/>
                <w:color w:val="auto"/>
                <w:sz w:val="22"/>
                <w:szCs w:val="22"/>
              </w:rPr>
              <w:t>We are proud to be at the leading edge of technology, creativity and business and are close collaborators with the creative and technology industries — a crucial part of our commitment to giving students the specialist and broader skills they need to kick-start their careers. The results of our collaborative efforts are reflected in our strong track record in graduate employment. Almost 19 out of 20 students go into work or further study within six months of graduating.  As well as equipping our students with the practical skills they need in the workplace, we instil the resilience and confidence needed to thrive in the creative industries.</w:t>
            </w:r>
          </w:p>
          <w:p w14:paraId="62B10B42" w14:textId="6716A3EB" w:rsidR="001F0BA6" w:rsidRPr="0035121F" w:rsidRDefault="001F0BA6" w:rsidP="005420D5">
            <w:pPr>
              <w:spacing w:before="120" w:after="120"/>
              <w:rPr>
                <w:rStyle w:val="Heading2Char"/>
                <w:rFonts w:ascii="Ravensbourne Sans" w:hAnsi="Ravensbourne Sans"/>
                <w:color w:val="auto"/>
                <w:sz w:val="22"/>
                <w:szCs w:val="22"/>
              </w:rPr>
            </w:pPr>
            <w:r w:rsidRPr="0035121F">
              <w:rPr>
                <w:rStyle w:val="Heading2Char"/>
                <w:rFonts w:ascii="Ravensbourne Sans" w:hAnsi="Ravensbourne Sans"/>
                <w:color w:val="auto"/>
                <w:sz w:val="22"/>
                <w:szCs w:val="22"/>
              </w:rPr>
              <w:t>Our Corporate Strategy 2025-30</w:t>
            </w:r>
            <w:r w:rsidR="009D72C5" w:rsidRPr="0035121F">
              <w:rPr>
                <w:rStyle w:val="Heading2Char"/>
                <w:rFonts w:ascii="Ravensbourne Sans" w:hAnsi="Ravensbourne Sans"/>
                <w:color w:val="auto"/>
                <w:sz w:val="22"/>
                <w:szCs w:val="22"/>
              </w:rPr>
              <w:t xml:space="preserve"> </w:t>
            </w:r>
            <w:r w:rsidRPr="0035121F">
              <w:rPr>
                <w:rStyle w:val="Heading2Char"/>
                <w:rFonts w:ascii="Ravensbourne Sans" w:hAnsi="Ravensbourne Sans"/>
                <w:color w:val="auto"/>
                <w:sz w:val="22"/>
                <w:szCs w:val="22"/>
              </w:rPr>
              <w:t>was released a</w:t>
            </w:r>
            <w:r w:rsidRPr="0035121F">
              <w:rPr>
                <w:rStyle w:val="Heading2Char"/>
                <w:rFonts w:ascii="Ravensbourne Sans" w:hAnsi="Ravensbourne Sans"/>
                <w:bCs/>
                <w:color w:val="auto"/>
                <w:sz w:val="22"/>
                <w:szCs w:val="22"/>
              </w:rPr>
              <w:t>t</w:t>
            </w:r>
            <w:r w:rsidRPr="0035121F">
              <w:rPr>
                <w:rStyle w:val="Heading2Char"/>
                <w:rFonts w:ascii="Ravensbourne Sans" w:hAnsi="Ravensbourne Sans"/>
                <w:color w:val="auto"/>
                <w:sz w:val="22"/>
                <w:szCs w:val="22"/>
              </w:rPr>
              <w:t xml:space="preserve"> the end of 2024. The new strategy articulates our ambitions to unleash the potential of young people in the fields of technology, creative and business for domestic, international and franchise students. Our strong financial health will enable us to build on our successes and invest in our strategic priorities.</w:t>
            </w:r>
          </w:p>
          <w:p w14:paraId="3D09D77E" w14:textId="77777777" w:rsidR="001F0BA6" w:rsidRPr="00E06672" w:rsidRDefault="001F0BA6" w:rsidP="005420D5">
            <w:pPr>
              <w:spacing w:before="120" w:after="120"/>
              <w:rPr>
                <w:rStyle w:val="Heading2Char"/>
                <w:rFonts w:ascii="Ravensbourne Sans" w:hAnsi="Ravensbourne Sans"/>
                <w:b/>
                <w:sz w:val="22"/>
                <w:szCs w:val="22"/>
              </w:rPr>
            </w:pPr>
            <w:r w:rsidRPr="0035121F">
              <w:rPr>
                <w:rStyle w:val="Heading2Char"/>
                <w:rFonts w:ascii="Ravensbourne Sans" w:hAnsi="Ravensbourne Sans"/>
                <w:color w:val="auto"/>
                <w:sz w:val="22"/>
                <w:szCs w:val="22"/>
              </w:rPr>
              <w:t>Ravensbourne is located at the heart of London’s newest permanent creative community on the Greenwich Peninsula. We’re nestled beside the O2 arena, with views stretching across the River Thames, to Canary Wharf, Maritime Greenwich and beyond.</w:t>
            </w:r>
          </w:p>
        </w:tc>
      </w:tr>
      <w:tr w:rsidR="001F0BA6" w:rsidRPr="00771820" w14:paraId="1B4C4930" w14:textId="77777777" w:rsidTr="009D72C5">
        <w:tc>
          <w:tcPr>
            <w:tcW w:w="9016" w:type="dxa"/>
            <w:shd w:val="clear" w:color="auto" w:fill="auto"/>
          </w:tcPr>
          <w:p w14:paraId="41BA5B0C" w14:textId="77777777" w:rsidR="001F0BA6" w:rsidRPr="0035121F" w:rsidRDefault="001F0BA6" w:rsidP="00E34B97">
            <w:pPr>
              <w:pStyle w:val="Heading2"/>
              <w:spacing w:after="120"/>
              <w:rPr>
                <w:rFonts w:ascii="Ravensbourne Sans" w:hAnsi="Ravensbourne Sans"/>
                <w:b/>
                <w:bCs/>
                <w:color w:val="auto"/>
                <w:sz w:val="22"/>
                <w:szCs w:val="22"/>
              </w:rPr>
            </w:pPr>
            <w:r w:rsidRPr="0035121F">
              <w:rPr>
                <w:rFonts w:ascii="Ravensbourne Sans" w:hAnsi="Ravensbourne Sans"/>
                <w:b/>
                <w:bCs/>
                <w:color w:val="auto"/>
                <w:sz w:val="22"/>
                <w:szCs w:val="22"/>
              </w:rPr>
              <w:lastRenderedPageBreak/>
              <w:t xml:space="preserve">Purpose of Role:  </w:t>
            </w:r>
          </w:p>
          <w:p w14:paraId="328B0BB1" w14:textId="28AE2B10" w:rsidR="001F0BA6" w:rsidRPr="00771820" w:rsidRDefault="001F0BA6" w:rsidP="009D72C5">
            <w:pPr>
              <w:rPr>
                <w:rFonts w:ascii="Ravensbourne Sans" w:hAnsi="Ravensbourne Sans"/>
              </w:rPr>
            </w:pPr>
            <w:r w:rsidRPr="00771820">
              <w:rPr>
                <w:rFonts w:ascii="Ravensbourne Sans" w:hAnsi="Ravensbourne Sans"/>
              </w:rPr>
              <w:t>Collectively with the other member</w:t>
            </w:r>
            <w:r w:rsidRPr="00C94351">
              <w:rPr>
                <w:rFonts w:ascii="Ravensbourne Sans" w:hAnsi="Ravensbourne Sans"/>
              </w:rPr>
              <w:t xml:space="preserve">s of the </w:t>
            </w:r>
            <w:r>
              <w:rPr>
                <w:rFonts w:ascii="Ravensbourne Sans" w:hAnsi="Ravensbourne Sans"/>
              </w:rPr>
              <w:t>Audit</w:t>
            </w:r>
            <w:r w:rsidRPr="008E43A0">
              <w:rPr>
                <w:rFonts w:ascii="Ravensbourne Sans" w:hAnsi="Ravensbourne Sans"/>
              </w:rPr>
              <w:t xml:space="preserve"> Committee, committee members take responsibility for the detailed oversight of the University’s risk management </w:t>
            </w:r>
            <w:r>
              <w:rPr>
                <w:rFonts w:ascii="Ravensbourne Sans" w:hAnsi="Ravensbourne Sans"/>
              </w:rPr>
              <w:t xml:space="preserve">processes; principal risks; the control environment, particularly through testing conducted by the internal auditors; external audit; and </w:t>
            </w:r>
            <w:r w:rsidRPr="008E43A0">
              <w:rPr>
                <w:rFonts w:ascii="Ravensbourne Sans" w:hAnsi="Ravensbourne Sans"/>
              </w:rPr>
              <w:t>providing support, challenge and strategic direction to the Vice-Chancellor and Executive Team</w:t>
            </w:r>
            <w:r>
              <w:rPr>
                <w:rFonts w:ascii="Ravensbourne Sans" w:hAnsi="Ravensbourne Sans"/>
              </w:rPr>
              <w:t xml:space="preserve"> in relation to risk and the control environment</w:t>
            </w:r>
            <w:r w:rsidRPr="008E43A0">
              <w:rPr>
                <w:rFonts w:ascii="Ravensbourne Sans" w:hAnsi="Ravensbourne Sans"/>
              </w:rPr>
              <w:t>.</w:t>
            </w:r>
          </w:p>
        </w:tc>
      </w:tr>
      <w:tr w:rsidR="001F0BA6" w:rsidRPr="00771820" w14:paraId="68E09DCD" w14:textId="77777777" w:rsidTr="009D72C5">
        <w:tc>
          <w:tcPr>
            <w:tcW w:w="9016" w:type="dxa"/>
            <w:shd w:val="clear" w:color="auto" w:fill="auto"/>
          </w:tcPr>
          <w:p w14:paraId="58A07FA4" w14:textId="77777777" w:rsidR="001F0BA6" w:rsidRPr="0035121F" w:rsidRDefault="001F0BA6" w:rsidP="005E586C">
            <w:pPr>
              <w:pStyle w:val="Heading2"/>
              <w:rPr>
                <w:rFonts w:ascii="Ravensbourne Sans" w:hAnsi="Ravensbourne Sans"/>
                <w:b/>
                <w:bCs/>
                <w:color w:val="auto"/>
                <w:sz w:val="22"/>
                <w:szCs w:val="22"/>
              </w:rPr>
            </w:pPr>
            <w:r w:rsidRPr="0035121F">
              <w:rPr>
                <w:rFonts w:ascii="Ravensbourne Sans" w:hAnsi="Ravensbourne Sans"/>
                <w:b/>
                <w:bCs/>
                <w:color w:val="auto"/>
                <w:sz w:val="22"/>
                <w:szCs w:val="22"/>
              </w:rPr>
              <w:t>Role Responsibilities:</w:t>
            </w:r>
          </w:p>
          <w:p w14:paraId="204DA22D" w14:textId="77777777" w:rsidR="001F0BA6" w:rsidRPr="00771820" w:rsidRDefault="001F0BA6" w:rsidP="001F0BA6">
            <w:pPr>
              <w:pStyle w:val="ListParagraph"/>
              <w:numPr>
                <w:ilvl w:val="0"/>
                <w:numId w:val="30"/>
              </w:numPr>
              <w:spacing w:before="120" w:line="240" w:lineRule="auto"/>
              <w:ind w:left="714" w:hanging="357"/>
              <w:contextualSpacing w:val="0"/>
              <w:rPr>
                <w:rFonts w:ascii="Ravensbourne Sans" w:hAnsi="Ravensbourne Sans"/>
              </w:rPr>
            </w:pPr>
            <w:r w:rsidRPr="00771820">
              <w:rPr>
                <w:rFonts w:ascii="Ravensbourne Sans" w:hAnsi="Ravensbourne Sans"/>
              </w:rPr>
              <w:t xml:space="preserve">Strategic Leadership: to act in furtherance of </w:t>
            </w:r>
            <w:r>
              <w:rPr>
                <w:rFonts w:ascii="Ravensbourne Sans" w:hAnsi="Ravensbourne Sans"/>
              </w:rPr>
              <w:t>Ravensbourne University London</w:t>
            </w:r>
            <w:r w:rsidRPr="00771820">
              <w:rPr>
                <w:rFonts w:ascii="Ravensbourne Sans" w:hAnsi="Ravensbourne Sans"/>
              </w:rPr>
              <w:t xml:space="preserve">’s Articles of Association, strategy, vision, mission and values through contributions at committee meetings.  </w:t>
            </w:r>
          </w:p>
          <w:p w14:paraId="5D536BE4" w14:textId="77777777" w:rsidR="001F0BA6" w:rsidRPr="00771820" w:rsidRDefault="001F0BA6" w:rsidP="001F0BA6">
            <w:pPr>
              <w:pStyle w:val="ListParagraph"/>
              <w:numPr>
                <w:ilvl w:val="0"/>
                <w:numId w:val="30"/>
              </w:numPr>
              <w:spacing w:before="120" w:line="240" w:lineRule="auto"/>
              <w:ind w:left="714" w:hanging="357"/>
              <w:contextualSpacing w:val="0"/>
              <w:rPr>
                <w:rFonts w:ascii="Ravensbourne Sans" w:hAnsi="Ravensbourne Sans"/>
              </w:rPr>
            </w:pPr>
            <w:r w:rsidRPr="00771820">
              <w:rPr>
                <w:rFonts w:ascii="Ravensbourne Sans" w:hAnsi="Ravensbourne Sans"/>
              </w:rPr>
              <w:t>Proper Conduct of Public Business: to act in accordance with the Nolan Principles and observe high standards of corporate governance</w:t>
            </w:r>
            <w:r w:rsidRPr="00A551BC">
              <w:rPr>
                <w:rFonts w:ascii="Ravensbourne Sans" w:hAnsi="Ravensbourne Sans"/>
              </w:rPr>
              <w:t>, including respecting and promoting equality and diversity.</w:t>
            </w:r>
          </w:p>
          <w:p w14:paraId="645EF7F9" w14:textId="77777777" w:rsidR="001F0BA6" w:rsidRPr="00771820" w:rsidRDefault="001F0BA6" w:rsidP="001F0BA6">
            <w:pPr>
              <w:pStyle w:val="ListParagraph"/>
              <w:numPr>
                <w:ilvl w:val="0"/>
                <w:numId w:val="30"/>
              </w:numPr>
              <w:spacing w:before="120" w:line="240" w:lineRule="auto"/>
              <w:ind w:left="714" w:hanging="357"/>
              <w:contextualSpacing w:val="0"/>
              <w:rPr>
                <w:rFonts w:ascii="Ravensbourne Sans" w:hAnsi="Ravensbourne Sans"/>
              </w:rPr>
            </w:pPr>
            <w:r>
              <w:rPr>
                <w:rFonts w:ascii="Ravensbourne Sans" w:hAnsi="Ravensbourne Sans"/>
              </w:rPr>
              <w:t>Risk</w:t>
            </w:r>
            <w:r w:rsidRPr="00771820">
              <w:rPr>
                <w:rFonts w:ascii="Ravensbourne Sans" w:hAnsi="Ravensbourne Sans"/>
              </w:rPr>
              <w:t xml:space="preserve"> Management: </w:t>
            </w:r>
            <w:r>
              <w:rPr>
                <w:rFonts w:ascii="Ravensbourne Sans" w:hAnsi="Ravensbourne Sans"/>
              </w:rPr>
              <w:t xml:space="preserve">assist the </w:t>
            </w:r>
            <w:r w:rsidRPr="00771820">
              <w:rPr>
                <w:rFonts w:ascii="Ravensbourne Sans" w:hAnsi="Ravensbourne Sans"/>
              </w:rPr>
              <w:t xml:space="preserve">Board </w:t>
            </w:r>
            <w:r>
              <w:rPr>
                <w:rFonts w:ascii="Ravensbourne Sans" w:hAnsi="Ravensbourne Sans"/>
              </w:rPr>
              <w:t xml:space="preserve">in </w:t>
            </w:r>
            <w:r w:rsidRPr="00771820">
              <w:rPr>
                <w:rFonts w:ascii="Ravensbourne Sans" w:hAnsi="Ravensbourne Sans"/>
              </w:rPr>
              <w:t>fulfil</w:t>
            </w:r>
            <w:r>
              <w:rPr>
                <w:rFonts w:ascii="Ravensbourne Sans" w:hAnsi="Ravensbourne Sans"/>
              </w:rPr>
              <w:t>ling</w:t>
            </w:r>
            <w:r w:rsidRPr="00771820">
              <w:rPr>
                <w:rFonts w:ascii="Ravensbourne Sans" w:hAnsi="Ravensbourne Sans"/>
              </w:rPr>
              <w:t xml:space="preserve"> its duties to </w:t>
            </w:r>
            <w:r>
              <w:rPr>
                <w:rFonts w:ascii="Ravensbourne Sans" w:hAnsi="Ravensbourne Sans"/>
              </w:rPr>
              <w:t>manage organisational risk</w:t>
            </w:r>
            <w:r w:rsidRPr="00771820">
              <w:rPr>
                <w:rFonts w:ascii="Ravensbourne Sans" w:hAnsi="Ravensbourne Sans"/>
              </w:rPr>
              <w:t xml:space="preserve">, </w:t>
            </w:r>
            <w:r>
              <w:rPr>
                <w:rFonts w:ascii="Ravensbourne Sans" w:hAnsi="Ravensbourne Sans"/>
              </w:rPr>
              <w:t>by undertaking detailed scrutiny of the University’s principal risks and risk management processes; the control environment, principally through scrutiny of internal audit reports</w:t>
            </w:r>
            <w:r w:rsidRPr="00771820">
              <w:rPr>
                <w:rFonts w:ascii="Ravensbourne Sans" w:hAnsi="Ravensbourne Sans"/>
              </w:rPr>
              <w:t xml:space="preserve">; and </w:t>
            </w:r>
            <w:r>
              <w:rPr>
                <w:rFonts w:ascii="Ravensbourne Sans" w:hAnsi="Ravensbourne Sans"/>
              </w:rPr>
              <w:t xml:space="preserve">scrutinising </w:t>
            </w:r>
            <w:r w:rsidRPr="00771820">
              <w:rPr>
                <w:rFonts w:ascii="Ravensbourne Sans" w:hAnsi="Ravensbourne Sans"/>
              </w:rPr>
              <w:t>the annual accounts</w:t>
            </w:r>
            <w:r>
              <w:rPr>
                <w:rFonts w:ascii="Ravensbourne Sans" w:hAnsi="Ravensbourne Sans"/>
              </w:rPr>
              <w:t xml:space="preserve"> for recommendation to the Board.</w:t>
            </w:r>
          </w:p>
          <w:p w14:paraId="2A5BE5BF" w14:textId="77777777" w:rsidR="001F0BA6" w:rsidRPr="00771820" w:rsidRDefault="001F0BA6" w:rsidP="001F0BA6">
            <w:pPr>
              <w:pStyle w:val="ListParagraph"/>
              <w:numPr>
                <w:ilvl w:val="0"/>
                <w:numId w:val="30"/>
              </w:numPr>
              <w:spacing w:before="120" w:line="240" w:lineRule="auto"/>
              <w:ind w:left="714" w:hanging="357"/>
              <w:contextualSpacing w:val="0"/>
              <w:rPr>
                <w:rFonts w:ascii="Ravensbourne Sans" w:hAnsi="Ravensbourne Sans"/>
              </w:rPr>
            </w:pPr>
            <w:r w:rsidRPr="00771820">
              <w:rPr>
                <w:rFonts w:ascii="Ravensbourne Sans" w:hAnsi="Ravensbourne Sans"/>
              </w:rPr>
              <w:t>Efficiency and Effectiveness: attend scheduled committee meetings and impartially contribute to decision-making; monitor the University against agreed KPIs.</w:t>
            </w:r>
          </w:p>
          <w:p w14:paraId="2289A582" w14:textId="77777777" w:rsidR="001F0BA6" w:rsidRPr="00771820" w:rsidRDefault="001F0BA6" w:rsidP="001F0BA6">
            <w:pPr>
              <w:pStyle w:val="ListParagraph"/>
              <w:numPr>
                <w:ilvl w:val="0"/>
                <w:numId w:val="30"/>
              </w:numPr>
              <w:spacing w:before="120" w:line="240" w:lineRule="auto"/>
              <w:ind w:left="714" w:hanging="357"/>
              <w:contextualSpacing w:val="0"/>
              <w:rPr>
                <w:rFonts w:ascii="Ravensbourne Sans" w:hAnsi="Ravensbourne Sans"/>
              </w:rPr>
            </w:pPr>
            <w:r w:rsidRPr="00771820">
              <w:rPr>
                <w:rFonts w:ascii="Ravensbourne Sans" w:hAnsi="Ravensbourne Sans"/>
              </w:rPr>
              <w:t>Relationships: maintain effe</w:t>
            </w:r>
            <w:r>
              <w:rPr>
                <w:rFonts w:ascii="Ravensbourne Sans" w:hAnsi="Ravensbourne Sans"/>
              </w:rPr>
              <w:t>ctive relationships with other committee members</w:t>
            </w:r>
            <w:r w:rsidRPr="00771820">
              <w:rPr>
                <w:rFonts w:ascii="Ravensbourne Sans" w:hAnsi="Ravensbourne Sans"/>
              </w:rPr>
              <w:t>, the Vice-Chancellor</w:t>
            </w:r>
            <w:r>
              <w:rPr>
                <w:rFonts w:ascii="Ravensbourne Sans" w:hAnsi="Ravensbourne Sans"/>
              </w:rPr>
              <w:t>, Finance Director and University Secretary</w:t>
            </w:r>
            <w:r w:rsidRPr="00771820">
              <w:rPr>
                <w:rFonts w:ascii="Ravensbourne Sans" w:hAnsi="Ravensbourne Sans"/>
              </w:rPr>
              <w:t>, whilst understanding and respecting the distinction between the executive and non-executive roles.</w:t>
            </w:r>
          </w:p>
          <w:p w14:paraId="159F2CE5" w14:textId="77777777" w:rsidR="001F0BA6" w:rsidRDefault="001F0BA6" w:rsidP="001F0BA6">
            <w:pPr>
              <w:pStyle w:val="ListParagraph"/>
              <w:numPr>
                <w:ilvl w:val="0"/>
                <w:numId w:val="30"/>
              </w:numPr>
              <w:spacing w:before="120" w:line="240" w:lineRule="auto"/>
              <w:ind w:left="714" w:hanging="357"/>
              <w:contextualSpacing w:val="0"/>
              <w:rPr>
                <w:rFonts w:ascii="Ravensbourne Sans" w:hAnsi="Ravensbourne Sans"/>
              </w:rPr>
            </w:pPr>
            <w:r w:rsidRPr="00771820">
              <w:rPr>
                <w:rFonts w:ascii="Ravensbourne Sans" w:hAnsi="Ravensbourne Sans"/>
              </w:rPr>
              <w:t>Tr</w:t>
            </w:r>
            <w:r>
              <w:rPr>
                <w:rFonts w:ascii="Ravensbourne Sans" w:hAnsi="Ravensbourne Sans"/>
              </w:rPr>
              <w:t>aining and Induction: attend a g</w:t>
            </w:r>
            <w:r w:rsidRPr="00771820">
              <w:rPr>
                <w:rFonts w:ascii="Ravensbourne Sans" w:hAnsi="Ravensbourne Sans"/>
              </w:rPr>
              <w:t xml:space="preserve">overnor </w:t>
            </w:r>
            <w:r>
              <w:rPr>
                <w:rFonts w:ascii="Ravensbourne Sans" w:hAnsi="Ravensbourne Sans"/>
              </w:rPr>
              <w:t>i</w:t>
            </w:r>
            <w:r w:rsidRPr="00771820">
              <w:rPr>
                <w:rFonts w:ascii="Ravensbourne Sans" w:hAnsi="Ravensbourne Sans"/>
              </w:rPr>
              <w:t>nduction programme; undertake any other such training as may be required from time to time; and participate in Board effectiveness reviews.</w:t>
            </w:r>
          </w:p>
          <w:p w14:paraId="45E121F5" w14:textId="7F3543C9" w:rsidR="001F0BA6" w:rsidRPr="00771820" w:rsidRDefault="001F0BA6" w:rsidP="009D72C5">
            <w:pPr>
              <w:pStyle w:val="ListParagraph"/>
              <w:numPr>
                <w:ilvl w:val="0"/>
                <w:numId w:val="30"/>
              </w:numPr>
              <w:spacing w:before="120" w:line="240" w:lineRule="auto"/>
              <w:ind w:left="714" w:hanging="357"/>
              <w:contextualSpacing w:val="0"/>
              <w:rPr>
                <w:rFonts w:ascii="Ravensbourne Sans" w:hAnsi="Ravensbourne Sans"/>
              </w:rPr>
            </w:pPr>
            <w:r w:rsidRPr="006201E1">
              <w:rPr>
                <w:rFonts w:ascii="Ravensbourne Sans" w:hAnsi="Ravensbourne Sans"/>
              </w:rPr>
              <w:t xml:space="preserve">Ambassador: to act as an ambassador and to promote the University externally, providing links to networks that can benefit the University. </w:t>
            </w:r>
          </w:p>
        </w:tc>
      </w:tr>
      <w:tr w:rsidR="001F0BA6" w:rsidRPr="00771820" w14:paraId="038D35A4" w14:textId="77777777" w:rsidTr="009D72C5">
        <w:tc>
          <w:tcPr>
            <w:tcW w:w="9016" w:type="dxa"/>
            <w:shd w:val="clear" w:color="auto" w:fill="auto"/>
          </w:tcPr>
          <w:p w14:paraId="0C12AD99" w14:textId="77777777" w:rsidR="001F0BA6" w:rsidRPr="0035121F" w:rsidRDefault="001F0BA6" w:rsidP="00E34B97">
            <w:pPr>
              <w:pStyle w:val="Heading2"/>
              <w:spacing w:after="120"/>
              <w:rPr>
                <w:rFonts w:ascii="Ravensbourne Sans" w:hAnsi="Ravensbourne Sans"/>
                <w:b/>
                <w:bCs/>
                <w:color w:val="auto"/>
                <w:sz w:val="22"/>
                <w:szCs w:val="22"/>
              </w:rPr>
            </w:pPr>
            <w:r w:rsidRPr="0035121F">
              <w:rPr>
                <w:rFonts w:ascii="Ravensbourne Sans" w:hAnsi="Ravensbourne Sans"/>
                <w:b/>
                <w:bCs/>
                <w:color w:val="auto"/>
                <w:sz w:val="22"/>
                <w:szCs w:val="22"/>
              </w:rPr>
              <w:t>Key working relationships:</w:t>
            </w:r>
          </w:p>
          <w:p w14:paraId="439A7E2E" w14:textId="77777777" w:rsidR="001F0BA6" w:rsidRPr="00771820" w:rsidRDefault="001F0BA6" w:rsidP="005E586C">
            <w:pPr>
              <w:rPr>
                <w:rFonts w:ascii="Ravensbourne Sans" w:hAnsi="Ravensbourne Sans"/>
              </w:rPr>
            </w:pPr>
            <w:r w:rsidRPr="00771820">
              <w:rPr>
                <w:rFonts w:ascii="Ravensbourne Sans" w:hAnsi="Ravensbourne Sans"/>
              </w:rPr>
              <w:t xml:space="preserve">Chair of the </w:t>
            </w:r>
            <w:r>
              <w:rPr>
                <w:rFonts w:ascii="Ravensbourne Sans" w:hAnsi="Ravensbourne Sans"/>
              </w:rPr>
              <w:t>Audit Committee</w:t>
            </w:r>
            <w:r w:rsidRPr="00771820">
              <w:rPr>
                <w:rFonts w:ascii="Ravensbourne Sans" w:hAnsi="Ravensbourne Sans"/>
              </w:rPr>
              <w:t xml:space="preserve">; </w:t>
            </w:r>
            <w:r>
              <w:rPr>
                <w:rFonts w:ascii="Ravensbourne Sans" w:hAnsi="Ravensbourne Sans"/>
              </w:rPr>
              <w:t>Audit Committee Members; Vi</w:t>
            </w:r>
            <w:r w:rsidRPr="00771820">
              <w:rPr>
                <w:rFonts w:ascii="Ravensbourne Sans" w:hAnsi="Ravensbourne Sans"/>
              </w:rPr>
              <w:t xml:space="preserve">ce-Chancellor; </w:t>
            </w:r>
            <w:r>
              <w:rPr>
                <w:rFonts w:ascii="Ravensbourne Sans" w:hAnsi="Ravensbourne Sans"/>
              </w:rPr>
              <w:t xml:space="preserve">Finance Director; </w:t>
            </w:r>
            <w:r w:rsidRPr="00771820">
              <w:rPr>
                <w:rFonts w:ascii="Ravensbourne Sans" w:hAnsi="Ravensbourne Sans"/>
              </w:rPr>
              <w:t xml:space="preserve">University Secretary and </w:t>
            </w:r>
            <w:r>
              <w:rPr>
                <w:rFonts w:ascii="Ravensbourne Sans" w:hAnsi="Ravensbourne Sans"/>
              </w:rPr>
              <w:t>Registrar.</w:t>
            </w:r>
          </w:p>
          <w:p w14:paraId="18E77C03" w14:textId="77777777" w:rsidR="001F0BA6" w:rsidRPr="00771820" w:rsidRDefault="001F0BA6" w:rsidP="005E586C">
            <w:pPr>
              <w:rPr>
                <w:rFonts w:ascii="Ravensbourne Sans" w:hAnsi="Ravensbourne Sans"/>
                <w:b/>
              </w:rPr>
            </w:pPr>
          </w:p>
        </w:tc>
      </w:tr>
    </w:tbl>
    <w:p w14:paraId="4E0BA2F6" w14:textId="77777777" w:rsidR="009D72C5" w:rsidRDefault="009D72C5" w:rsidP="001F0BA6">
      <w:pPr>
        <w:pStyle w:val="Heading2"/>
        <w:rPr>
          <w:rFonts w:ascii="Ravensbourne Sans" w:hAnsi="Ravensbourne Sans"/>
          <w:sz w:val="22"/>
          <w:szCs w:val="22"/>
        </w:rPr>
      </w:pPr>
    </w:p>
    <w:p w14:paraId="1C7CE83A" w14:textId="77777777" w:rsidR="009D72C5" w:rsidRDefault="009D72C5" w:rsidP="001F0BA6">
      <w:pPr>
        <w:pStyle w:val="Heading2"/>
        <w:rPr>
          <w:rFonts w:ascii="Ravensbourne Sans" w:hAnsi="Ravensbourne Sans"/>
          <w:sz w:val="22"/>
          <w:szCs w:val="22"/>
        </w:rPr>
      </w:pPr>
    </w:p>
    <w:p w14:paraId="4C27A7E2" w14:textId="77777777" w:rsidR="009D72C5" w:rsidRDefault="009D72C5" w:rsidP="001F0BA6">
      <w:pPr>
        <w:pStyle w:val="Heading2"/>
        <w:rPr>
          <w:rFonts w:ascii="Ravensbourne Sans" w:hAnsi="Ravensbourne Sans"/>
          <w:sz w:val="22"/>
          <w:szCs w:val="22"/>
        </w:rPr>
      </w:pPr>
    </w:p>
    <w:p w14:paraId="18556C35" w14:textId="4F373A0F" w:rsidR="001F0BA6" w:rsidRPr="00771820" w:rsidRDefault="001F0BA6" w:rsidP="001F0BA6">
      <w:pPr>
        <w:pStyle w:val="Heading2"/>
        <w:rPr>
          <w:rFonts w:ascii="Ravensbourne Sans" w:hAnsi="Ravensbourne Sans"/>
          <w:sz w:val="22"/>
          <w:szCs w:val="22"/>
        </w:rPr>
      </w:pPr>
      <w:r w:rsidRPr="00771820">
        <w:rPr>
          <w:rFonts w:ascii="Ravensbourne Sans" w:hAnsi="Ravensbourne Sans"/>
          <w:sz w:val="22"/>
          <w:szCs w:val="22"/>
        </w:rPr>
        <w:lastRenderedPageBreak/>
        <w:t xml:space="preserve">Person Specification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68"/>
        <w:gridCol w:w="1324"/>
        <w:gridCol w:w="1324"/>
      </w:tblGrid>
      <w:tr w:rsidR="001F0BA6" w:rsidRPr="00771820" w14:paraId="56CBB753" w14:textId="77777777" w:rsidTr="005E586C">
        <w:trPr>
          <w:cantSplit/>
          <w:tblHeader/>
        </w:trPr>
        <w:tc>
          <w:tcPr>
            <w:tcW w:w="6400" w:type="dxa"/>
            <w:tcBorders>
              <w:bottom w:val="single" w:sz="4" w:space="0" w:color="auto"/>
            </w:tcBorders>
          </w:tcPr>
          <w:p w14:paraId="2024F869" w14:textId="77777777" w:rsidR="001F0BA6" w:rsidRPr="00771820" w:rsidRDefault="001F0BA6" w:rsidP="005E586C">
            <w:pPr>
              <w:rPr>
                <w:rFonts w:ascii="Ravensbourne Sans" w:hAnsi="Ravensbourne Sans"/>
                <w:b/>
                <w:bCs/>
              </w:rPr>
            </w:pPr>
          </w:p>
        </w:tc>
        <w:tc>
          <w:tcPr>
            <w:tcW w:w="1330" w:type="dxa"/>
            <w:tcBorders>
              <w:bottom w:val="single" w:sz="4" w:space="0" w:color="auto"/>
            </w:tcBorders>
          </w:tcPr>
          <w:p w14:paraId="455A8EBD" w14:textId="77777777" w:rsidR="001F0BA6" w:rsidRPr="00771820" w:rsidRDefault="001F0BA6" w:rsidP="005E586C">
            <w:pPr>
              <w:rPr>
                <w:rFonts w:ascii="Ravensbourne Sans" w:hAnsi="Ravensbourne Sans"/>
                <w:b/>
              </w:rPr>
            </w:pPr>
            <w:r>
              <w:rPr>
                <w:rFonts w:ascii="Ravensbourne Sans" w:hAnsi="Ravensbourne Sans"/>
                <w:b/>
              </w:rPr>
              <w:t>Essential</w:t>
            </w:r>
          </w:p>
        </w:tc>
        <w:tc>
          <w:tcPr>
            <w:tcW w:w="1330" w:type="dxa"/>
            <w:tcBorders>
              <w:bottom w:val="single" w:sz="4" w:space="0" w:color="auto"/>
            </w:tcBorders>
          </w:tcPr>
          <w:p w14:paraId="3E22C426" w14:textId="77777777" w:rsidR="001F0BA6" w:rsidRPr="00771820" w:rsidRDefault="001F0BA6" w:rsidP="005E586C">
            <w:pPr>
              <w:rPr>
                <w:rFonts w:ascii="Ravensbourne Sans" w:hAnsi="Ravensbourne Sans"/>
                <w:b/>
              </w:rPr>
            </w:pPr>
            <w:r w:rsidRPr="00771820">
              <w:rPr>
                <w:rFonts w:ascii="Ravensbourne Sans" w:hAnsi="Ravensbourne Sans"/>
                <w:b/>
              </w:rPr>
              <w:t>Desirable</w:t>
            </w:r>
          </w:p>
        </w:tc>
      </w:tr>
      <w:tr w:rsidR="001F0BA6" w:rsidRPr="00771820" w14:paraId="37DF0A00" w14:textId="77777777" w:rsidTr="005E586C">
        <w:trPr>
          <w:cantSplit/>
          <w:trHeight w:val="6771"/>
        </w:trPr>
        <w:tc>
          <w:tcPr>
            <w:tcW w:w="6400" w:type="dxa"/>
            <w:tcBorders>
              <w:right w:val="single" w:sz="4" w:space="0" w:color="auto"/>
            </w:tcBorders>
          </w:tcPr>
          <w:p w14:paraId="6044DCF7" w14:textId="77777777" w:rsidR="001F0BA6" w:rsidRDefault="001F0BA6" w:rsidP="00ED5D6C">
            <w:pPr>
              <w:spacing w:before="120"/>
              <w:rPr>
                <w:rFonts w:ascii="Ravensbourne Sans" w:hAnsi="Ravensbourne Sans"/>
              </w:rPr>
            </w:pPr>
            <w:r w:rsidRPr="00E06672">
              <w:rPr>
                <w:rFonts w:ascii="Ravensbourne Sans" w:hAnsi="Ravensbourne Sans"/>
              </w:rPr>
              <w:t xml:space="preserve">Substantial experience at a senior level in a finance </w:t>
            </w:r>
            <w:r>
              <w:rPr>
                <w:rFonts w:ascii="Ravensbourne Sans" w:hAnsi="Ravensbourne Sans"/>
              </w:rPr>
              <w:t xml:space="preserve">or audit/risk </w:t>
            </w:r>
            <w:r w:rsidRPr="00E06672">
              <w:rPr>
                <w:rFonts w:ascii="Ravensbourne Sans" w:hAnsi="Ravensbourne Sans"/>
              </w:rPr>
              <w:t>role (e.g. Finance Director/CFO</w:t>
            </w:r>
            <w:r>
              <w:rPr>
                <w:rFonts w:ascii="Ravensbourne Sans" w:hAnsi="Ravensbourne Sans"/>
              </w:rPr>
              <w:t>/CRO</w:t>
            </w:r>
            <w:r w:rsidRPr="00E06672">
              <w:rPr>
                <w:rFonts w:ascii="Ravensbourne Sans" w:hAnsi="Ravensbourne Sans"/>
              </w:rPr>
              <w:t>).</w:t>
            </w:r>
          </w:p>
          <w:p w14:paraId="4CDDEC8F" w14:textId="77777777" w:rsidR="001F0BA6" w:rsidRDefault="001F0BA6" w:rsidP="00DC01A6">
            <w:pPr>
              <w:spacing w:after="0"/>
              <w:rPr>
                <w:rFonts w:ascii="Ravensbourne Sans" w:hAnsi="Ravensbourne Sans"/>
              </w:rPr>
            </w:pPr>
          </w:p>
          <w:p w14:paraId="78C91B50" w14:textId="2E6405A1" w:rsidR="001F0BA6" w:rsidRDefault="00B935CB" w:rsidP="005E586C">
            <w:pPr>
              <w:rPr>
                <w:rFonts w:ascii="Ravensbourne Sans" w:hAnsi="Ravensbourne Sans"/>
              </w:rPr>
            </w:pPr>
            <w:r>
              <w:rPr>
                <w:rFonts w:ascii="Ravensbourne Sans" w:hAnsi="Ravensbourne Sans"/>
              </w:rPr>
              <w:t>A</w:t>
            </w:r>
            <w:r w:rsidR="001F0BA6">
              <w:rPr>
                <w:rFonts w:ascii="Ravensbourne Sans" w:hAnsi="Ravensbourne Sans"/>
              </w:rPr>
              <w:t xml:space="preserve"> </w:t>
            </w:r>
            <w:r>
              <w:rPr>
                <w:rFonts w:ascii="Ravensbourne Sans" w:hAnsi="Ravensbourne Sans"/>
              </w:rPr>
              <w:t>financial</w:t>
            </w:r>
            <w:r w:rsidR="001F0BA6">
              <w:rPr>
                <w:rFonts w:ascii="Ravensbourne Sans" w:hAnsi="Ravensbourne Sans"/>
              </w:rPr>
              <w:t xml:space="preserve"> qualification </w:t>
            </w:r>
          </w:p>
          <w:p w14:paraId="5629C572" w14:textId="77777777" w:rsidR="001F0BA6" w:rsidRDefault="001F0BA6" w:rsidP="00DC01A6">
            <w:pPr>
              <w:spacing w:after="0"/>
              <w:rPr>
                <w:rFonts w:ascii="Ravensbourne Sans" w:hAnsi="Ravensbourne Sans"/>
              </w:rPr>
            </w:pPr>
          </w:p>
          <w:p w14:paraId="1B888A25" w14:textId="77777777" w:rsidR="001F0BA6" w:rsidRDefault="001F0BA6" w:rsidP="005E586C">
            <w:pPr>
              <w:rPr>
                <w:rFonts w:ascii="Ravensbourne Sans" w:hAnsi="Ravensbourne Sans"/>
              </w:rPr>
            </w:pPr>
            <w:r>
              <w:rPr>
                <w:rFonts w:ascii="Ravensbourne Sans" w:hAnsi="Ravensbourne Sans"/>
              </w:rPr>
              <w:t>A strategic mindset with the ability to contribute to the strategic leadership of Ravensbourne University London</w:t>
            </w:r>
          </w:p>
          <w:p w14:paraId="60287E36" w14:textId="77777777" w:rsidR="001F0BA6" w:rsidRDefault="001F0BA6" w:rsidP="00DC01A6">
            <w:pPr>
              <w:spacing w:after="0"/>
              <w:rPr>
                <w:rFonts w:ascii="Ravensbourne Sans" w:hAnsi="Ravensbourne Sans"/>
              </w:rPr>
            </w:pPr>
          </w:p>
          <w:p w14:paraId="0C7ED67B" w14:textId="77777777" w:rsidR="001F0BA6" w:rsidRPr="00771820" w:rsidRDefault="001F0BA6" w:rsidP="005E586C">
            <w:pPr>
              <w:rPr>
                <w:rFonts w:ascii="Ravensbourne Sans" w:hAnsi="Ravensbourne Sans"/>
              </w:rPr>
            </w:pPr>
            <w:r w:rsidRPr="00771820">
              <w:rPr>
                <w:rFonts w:ascii="Ravensbourne Sans" w:hAnsi="Ravensbourne Sans"/>
              </w:rPr>
              <w:t xml:space="preserve">Support the mission, vision and values of </w:t>
            </w:r>
            <w:r>
              <w:rPr>
                <w:rFonts w:ascii="Ravensbourne Sans" w:hAnsi="Ravensbourne Sans"/>
              </w:rPr>
              <w:t>Ravensbourne University London</w:t>
            </w:r>
          </w:p>
          <w:p w14:paraId="78F6DFA2" w14:textId="77777777" w:rsidR="001F0BA6" w:rsidRPr="00771820" w:rsidRDefault="001F0BA6" w:rsidP="00DC01A6">
            <w:pPr>
              <w:spacing w:after="0"/>
              <w:rPr>
                <w:rFonts w:ascii="Ravensbourne Sans" w:hAnsi="Ravensbourne Sans"/>
                <w:b/>
                <w:u w:val="single"/>
              </w:rPr>
            </w:pPr>
          </w:p>
          <w:p w14:paraId="31EE3779" w14:textId="77777777" w:rsidR="001F0BA6" w:rsidRPr="00771820" w:rsidRDefault="001F0BA6" w:rsidP="005E586C">
            <w:pPr>
              <w:rPr>
                <w:rFonts w:ascii="Ravensbourne Sans" w:hAnsi="Ravensbourne Sans"/>
              </w:rPr>
            </w:pPr>
            <w:r w:rsidRPr="00771820">
              <w:rPr>
                <w:rFonts w:ascii="Ravensbourne Sans" w:hAnsi="Ravensbourne Sans"/>
              </w:rPr>
              <w:t>Tact and diplomacy and the ability to communicate with a broad range of stakeholders.</w:t>
            </w:r>
          </w:p>
          <w:p w14:paraId="1AD2ECE8" w14:textId="77777777" w:rsidR="001F0BA6" w:rsidRPr="00771820" w:rsidRDefault="001F0BA6" w:rsidP="00DC01A6">
            <w:pPr>
              <w:spacing w:after="0"/>
              <w:rPr>
                <w:rFonts w:ascii="Ravensbourne Sans" w:hAnsi="Ravensbourne Sans"/>
                <w:b/>
                <w:u w:val="single"/>
              </w:rPr>
            </w:pPr>
          </w:p>
          <w:p w14:paraId="28D752DB" w14:textId="77777777" w:rsidR="001F0BA6" w:rsidRPr="00771820" w:rsidRDefault="001F0BA6" w:rsidP="005E586C">
            <w:pPr>
              <w:rPr>
                <w:rFonts w:ascii="Ravensbourne Sans" w:hAnsi="Ravensbourne Sans"/>
              </w:rPr>
            </w:pPr>
            <w:r w:rsidRPr="00771820">
              <w:rPr>
                <w:rFonts w:ascii="Ravensbourne Sans" w:hAnsi="Ravensbourne Sans"/>
              </w:rPr>
              <w:t xml:space="preserve">Ability to commit the time necessary for the role (approximately </w:t>
            </w:r>
            <w:r>
              <w:rPr>
                <w:rFonts w:ascii="Ravensbourne Sans" w:hAnsi="Ravensbourne Sans"/>
              </w:rPr>
              <w:t>5</w:t>
            </w:r>
            <w:r w:rsidRPr="00771820">
              <w:rPr>
                <w:rFonts w:ascii="Ravensbourne Sans" w:hAnsi="Ravensbourne Sans"/>
              </w:rPr>
              <w:t xml:space="preserve"> days per annum).</w:t>
            </w:r>
          </w:p>
          <w:p w14:paraId="6792557A" w14:textId="77777777" w:rsidR="001F0BA6" w:rsidRPr="00771820" w:rsidRDefault="001F0BA6" w:rsidP="00DC01A6">
            <w:pPr>
              <w:spacing w:after="0"/>
              <w:rPr>
                <w:rFonts w:ascii="Ravensbourne Sans" w:hAnsi="Ravensbourne Sans"/>
                <w:b/>
                <w:u w:val="single"/>
              </w:rPr>
            </w:pPr>
          </w:p>
          <w:p w14:paraId="73E612D1" w14:textId="77777777" w:rsidR="001F0BA6" w:rsidRPr="00771820" w:rsidRDefault="001F0BA6" w:rsidP="005E586C">
            <w:pPr>
              <w:rPr>
                <w:rFonts w:ascii="Ravensbourne Sans" w:hAnsi="Ravensbourne Sans"/>
              </w:rPr>
            </w:pPr>
            <w:r w:rsidRPr="00771820">
              <w:rPr>
                <w:rFonts w:ascii="Ravensbourne Sans" w:hAnsi="Ravensbourne Sans"/>
              </w:rPr>
              <w:t xml:space="preserve">Commitment to higher education and the </w:t>
            </w:r>
            <w:r>
              <w:rPr>
                <w:rFonts w:ascii="Ravensbourne Sans" w:hAnsi="Ravensbourne Sans"/>
              </w:rPr>
              <w:t>subject disciplines at Ravensbourne</w:t>
            </w:r>
            <w:r w:rsidRPr="00771820">
              <w:rPr>
                <w:rFonts w:ascii="Ravensbourne Sans" w:hAnsi="Ravensbourne Sans"/>
              </w:rPr>
              <w:t>.</w:t>
            </w:r>
          </w:p>
          <w:p w14:paraId="5C6CD289" w14:textId="77777777" w:rsidR="001F0BA6" w:rsidRDefault="001F0BA6" w:rsidP="00DC01A6">
            <w:pPr>
              <w:spacing w:after="0"/>
              <w:rPr>
                <w:rFonts w:ascii="Ravensbourne Sans" w:hAnsi="Ravensbourne Sans"/>
              </w:rPr>
            </w:pPr>
          </w:p>
          <w:p w14:paraId="55D5C04A" w14:textId="77777777" w:rsidR="001F0BA6" w:rsidRPr="00771820" w:rsidRDefault="001F0BA6" w:rsidP="005E586C">
            <w:pPr>
              <w:rPr>
                <w:rFonts w:ascii="Ravensbourne Sans" w:hAnsi="Ravensbourne Sans"/>
              </w:rPr>
            </w:pPr>
            <w:r>
              <w:rPr>
                <w:rFonts w:ascii="Ravensbourne Sans" w:hAnsi="Ravensbourne Sans"/>
              </w:rPr>
              <w:t>Commitment to equality and diversity.</w:t>
            </w:r>
          </w:p>
        </w:tc>
        <w:tc>
          <w:tcPr>
            <w:tcW w:w="1330" w:type="dxa"/>
            <w:tcBorders>
              <w:right w:val="single" w:sz="4" w:space="0" w:color="auto"/>
            </w:tcBorders>
          </w:tcPr>
          <w:p w14:paraId="043EADA7" w14:textId="77777777" w:rsidR="001F0BA6" w:rsidRDefault="001F0BA6" w:rsidP="00ED5D6C">
            <w:pPr>
              <w:spacing w:before="120"/>
              <w:rPr>
                <w:rFonts w:ascii="Ravensbourne Sans" w:hAnsi="Ravensbourne Sans"/>
                <w:color w:val="FF0000"/>
              </w:rPr>
            </w:pPr>
            <w:r w:rsidRPr="00771820">
              <w:rPr>
                <w:rFonts w:ascii="Ravensbourne Sans" w:hAnsi="Ravensbourne Sans"/>
                <w:noProof/>
                <w:lang w:eastAsia="en-GB"/>
              </w:rPr>
              <w:drawing>
                <wp:inline distT="0" distB="0" distL="0" distR="0" wp14:anchorId="1E549128" wp14:editId="2D515B90">
                  <wp:extent cx="114300" cy="123825"/>
                  <wp:effectExtent l="0" t="0" r="0" b="9525"/>
                  <wp:docPr id="17" name="Picture 17"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p w14:paraId="7398A02E" w14:textId="77777777" w:rsidR="001F0BA6" w:rsidRDefault="001F0BA6" w:rsidP="005E586C">
            <w:pPr>
              <w:rPr>
                <w:rFonts w:ascii="Ravensbourne Sans" w:hAnsi="Ravensbourne Sans"/>
                <w:color w:val="FF0000"/>
              </w:rPr>
            </w:pPr>
          </w:p>
          <w:p w14:paraId="32B95EE7" w14:textId="37052F35" w:rsidR="001F0BA6" w:rsidRDefault="00B935CB" w:rsidP="005E586C">
            <w:pPr>
              <w:rPr>
                <w:rFonts w:ascii="Ravensbourne Sans" w:hAnsi="Ravensbourne Sans"/>
                <w:color w:val="FF0000"/>
              </w:rPr>
            </w:pPr>
            <w:r w:rsidRPr="00771820">
              <w:rPr>
                <w:rFonts w:ascii="Ravensbourne Sans" w:hAnsi="Ravensbourne Sans"/>
                <w:noProof/>
                <w:lang w:eastAsia="en-GB"/>
              </w:rPr>
              <w:drawing>
                <wp:inline distT="0" distB="0" distL="0" distR="0" wp14:anchorId="5CF0C896" wp14:editId="1C4C1582">
                  <wp:extent cx="114300" cy="123825"/>
                  <wp:effectExtent l="0" t="0" r="0" b="9525"/>
                  <wp:docPr id="1373560392" name="Picture 1373560392"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p w14:paraId="0C7A869C" w14:textId="77777777" w:rsidR="001F0BA6" w:rsidRDefault="001F0BA6" w:rsidP="005E586C">
            <w:pPr>
              <w:rPr>
                <w:rFonts w:ascii="Ravensbourne Sans" w:hAnsi="Ravensbourne Sans"/>
                <w:color w:val="FF0000"/>
              </w:rPr>
            </w:pPr>
          </w:p>
          <w:p w14:paraId="538AB51C" w14:textId="77777777" w:rsidR="001F0BA6" w:rsidRDefault="001F0BA6" w:rsidP="005E586C">
            <w:pPr>
              <w:rPr>
                <w:rFonts w:ascii="Ravensbourne Sans" w:hAnsi="Ravensbourne Sans"/>
                <w:color w:val="FF0000"/>
              </w:rPr>
            </w:pPr>
            <w:r w:rsidRPr="00771820">
              <w:rPr>
                <w:rFonts w:ascii="Ravensbourne Sans" w:hAnsi="Ravensbourne Sans"/>
                <w:noProof/>
                <w:lang w:eastAsia="en-GB"/>
              </w:rPr>
              <w:drawing>
                <wp:inline distT="0" distB="0" distL="0" distR="0" wp14:anchorId="25326759" wp14:editId="19B3987A">
                  <wp:extent cx="114300" cy="123825"/>
                  <wp:effectExtent l="0" t="0" r="0" b="9525"/>
                  <wp:docPr id="15" name="Picture 15"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p w14:paraId="0B52D3FC" w14:textId="77777777" w:rsidR="001F0BA6" w:rsidRDefault="001F0BA6" w:rsidP="005E586C">
            <w:pPr>
              <w:rPr>
                <w:rFonts w:ascii="Ravensbourne Sans" w:hAnsi="Ravensbourne Sans"/>
                <w:color w:val="FF0000"/>
              </w:rPr>
            </w:pPr>
          </w:p>
          <w:p w14:paraId="6F04330F" w14:textId="77777777" w:rsidR="001F0BA6" w:rsidRDefault="001F0BA6" w:rsidP="005E586C">
            <w:pPr>
              <w:rPr>
                <w:rFonts w:ascii="Ravensbourne Sans" w:hAnsi="Ravensbourne Sans"/>
                <w:color w:val="FF0000"/>
              </w:rPr>
            </w:pPr>
            <w:r w:rsidRPr="00771820">
              <w:rPr>
                <w:rFonts w:ascii="Ravensbourne Sans" w:hAnsi="Ravensbourne Sans"/>
                <w:noProof/>
                <w:lang w:eastAsia="en-GB"/>
              </w:rPr>
              <w:drawing>
                <wp:inline distT="0" distB="0" distL="0" distR="0" wp14:anchorId="19ED3D51" wp14:editId="3D55FA5B">
                  <wp:extent cx="114300" cy="123825"/>
                  <wp:effectExtent l="0" t="0" r="0" b="9525"/>
                  <wp:docPr id="14" name="Picture 14"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p w14:paraId="0F27B785" w14:textId="77777777" w:rsidR="001F0BA6" w:rsidRDefault="001F0BA6" w:rsidP="005E586C">
            <w:pPr>
              <w:rPr>
                <w:rFonts w:ascii="Ravensbourne Sans" w:hAnsi="Ravensbourne Sans"/>
                <w:color w:val="FF0000"/>
              </w:rPr>
            </w:pPr>
          </w:p>
          <w:p w14:paraId="01B8208B" w14:textId="77777777" w:rsidR="001F0BA6" w:rsidRDefault="001F0BA6" w:rsidP="00DC01A6">
            <w:pPr>
              <w:spacing w:after="0"/>
              <w:rPr>
                <w:rFonts w:ascii="Ravensbourne Sans" w:hAnsi="Ravensbourne Sans"/>
                <w:color w:val="FF0000"/>
              </w:rPr>
            </w:pPr>
          </w:p>
          <w:p w14:paraId="0FC522F4" w14:textId="77777777" w:rsidR="001F0BA6" w:rsidRDefault="001F0BA6" w:rsidP="005E586C">
            <w:pPr>
              <w:rPr>
                <w:rFonts w:ascii="Ravensbourne Sans" w:hAnsi="Ravensbourne Sans"/>
                <w:color w:val="FF0000"/>
              </w:rPr>
            </w:pPr>
            <w:r w:rsidRPr="00771820">
              <w:rPr>
                <w:rFonts w:ascii="Ravensbourne Sans" w:hAnsi="Ravensbourne Sans"/>
                <w:noProof/>
                <w:lang w:eastAsia="en-GB"/>
              </w:rPr>
              <w:drawing>
                <wp:inline distT="0" distB="0" distL="0" distR="0" wp14:anchorId="26725C29" wp14:editId="0C466857">
                  <wp:extent cx="114300" cy="123825"/>
                  <wp:effectExtent l="0" t="0" r="0" b="9525"/>
                  <wp:docPr id="12" name="Picture 12"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p w14:paraId="18DAB5CC" w14:textId="77777777" w:rsidR="001F0BA6" w:rsidRDefault="001F0BA6" w:rsidP="00DC01A6">
            <w:pPr>
              <w:spacing w:after="0"/>
              <w:rPr>
                <w:rFonts w:ascii="Ravensbourne Sans" w:hAnsi="Ravensbourne Sans"/>
                <w:color w:val="FF0000"/>
              </w:rPr>
            </w:pPr>
          </w:p>
          <w:p w14:paraId="197D24B5" w14:textId="77777777" w:rsidR="001F0BA6" w:rsidRDefault="001F0BA6" w:rsidP="00DC01A6">
            <w:pPr>
              <w:spacing w:after="0"/>
              <w:rPr>
                <w:rFonts w:ascii="Ravensbourne Sans" w:hAnsi="Ravensbourne Sans"/>
                <w:color w:val="FF0000"/>
              </w:rPr>
            </w:pPr>
          </w:p>
          <w:p w14:paraId="70F6062C" w14:textId="77777777" w:rsidR="001F0BA6" w:rsidRDefault="001F0BA6" w:rsidP="005E586C">
            <w:pPr>
              <w:rPr>
                <w:rFonts w:ascii="Ravensbourne Sans" w:hAnsi="Ravensbourne Sans"/>
                <w:color w:val="FF0000"/>
              </w:rPr>
            </w:pPr>
            <w:r w:rsidRPr="00771820">
              <w:rPr>
                <w:rFonts w:ascii="Ravensbourne Sans" w:hAnsi="Ravensbourne Sans"/>
                <w:noProof/>
                <w:lang w:eastAsia="en-GB"/>
              </w:rPr>
              <w:drawing>
                <wp:inline distT="0" distB="0" distL="0" distR="0" wp14:anchorId="041D841C" wp14:editId="7B61E9FB">
                  <wp:extent cx="114300" cy="123825"/>
                  <wp:effectExtent l="0" t="0" r="0" b="9525"/>
                  <wp:docPr id="11" name="Picture 11"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p w14:paraId="2957BEB2" w14:textId="77777777" w:rsidR="001F0BA6" w:rsidRDefault="001F0BA6" w:rsidP="005E586C">
            <w:pPr>
              <w:rPr>
                <w:rFonts w:ascii="Ravensbourne Sans" w:hAnsi="Ravensbourne Sans"/>
                <w:color w:val="FF0000"/>
              </w:rPr>
            </w:pPr>
          </w:p>
          <w:p w14:paraId="53621B5D" w14:textId="77777777" w:rsidR="001F0BA6" w:rsidRDefault="001F0BA6" w:rsidP="005E586C">
            <w:pPr>
              <w:rPr>
                <w:rFonts w:ascii="Ravensbourne Sans" w:hAnsi="Ravensbourne Sans"/>
                <w:color w:val="FF0000"/>
              </w:rPr>
            </w:pPr>
            <w:r w:rsidRPr="00771820">
              <w:rPr>
                <w:rFonts w:ascii="Ravensbourne Sans" w:hAnsi="Ravensbourne Sans"/>
                <w:noProof/>
                <w:lang w:eastAsia="en-GB"/>
              </w:rPr>
              <w:drawing>
                <wp:inline distT="0" distB="0" distL="0" distR="0" wp14:anchorId="765A2AC8" wp14:editId="7C282A5F">
                  <wp:extent cx="114300" cy="123825"/>
                  <wp:effectExtent l="0" t="0" r="0" b="9525"/>
                  <wp:docPr id="10" name="Picture 10"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p w14:paraId="75C0B026" w14:textId="77777777" w:rsidR="001F0BA6" w:rsidRDefault="001F0BA6" w:rsidP="00DC01A6">
            <w:pPr>
              <w:spacing w:after="0"/>
              <w:rPr>
                <w:rFonts w:ascii="Ravensbourne Sans" w:hAnsi="Ravensbourne Sans"/>
                <w:color w:val="FF0000"/>
              </w:rPr>
            </w:pPr>
          </w:p>
          <w:p w14:paraId="7C329B2F" w14:textId="77777777" w:rsidR="001F0BA6" w:rsidRDefault="001F0BA6" w:rsidP="00DC01A6">
            <w:pPr>
              <w:spacing w:after="0"/>
              <w:rPr>
                <w:rFonts w:ascii="Ravensbourne Sans" w:hAnsi="Ravensbourne Sans"/>
                <w:color w:val="FF0000"/>
              </w:rPr>
            </w:pPr>
          </w:p>
          <w:p w14:paraId="71A79677" w14:textId="3F70FB03" w:rsidR="001F0BA6" w:rsidRDefault="001F0BA6" w:rsidP="005E586C">
            <w:pPr>
              <w:rPr>
                <w:rFonts w:ascii="Ravensbourne Sans" w:hAnsi="Ravensbourne Sans"/>
                <w:color w:val="FF0000"/>
              </w:rPr>
            </w:pPr>
            <w:r>
              <w:rPr>
                <w:noProof/>
              </w:rPr>
              <w:drawing>
                <wp:inline distT="0" distB="0" distL="0" distR="0" wp14:anchorId="72B2E8D3" wp14:editId="2BBF0D33">
                  <wp:extent cx="114300" cy="123825"/>
                  <wp:effectExtent l="0" t="0" r="0" b="9525"/>
                  <wp:docPr id="833976033" name="Picture 1"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4713[1]"/>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p w14:paraId="4544530F" w14:textId="77777777" w:rsidR="001F0BA6" w:rsidRPr="00E06672" w:rsidRDefault="001F0BA6" w:rsidP="005E586C">
            <w:pPr>
              <w:rPr>
                <w:rFonts w:ascii="Ravensbourne Sans" w:hAnsi="Ravensbourne Sans"/>
                <w:color w:val="FF0000"/>
              </w:rPr>
            </w:pPr>
          </w:p>
        </w:tc>
        <w:tc>
          <w:tcPr>
            <w:tcW w:w="1330" w:type="dxa"/>
            <w:tcBorders>
              <w:left w:val="single" w:sz="4" w:space="0" w:color="auto"/>
            </w:tcBorders>
          </w:tcPr>
          <w:p w14:paraId="69333BCA" w14:textId="77777777" w:rsidR="001F0BA6" w:rsidRDefault="001F0BA6" w:rsidP="005E586C">
            <w:pPr>
              <w:rPr>
                <w:rFonts w:ascii="Ravensbourne Sans" w:hAnsi="Ravensbourne Sans"/>
                <w:color w:val="FF0000"/>
              </w:rPr>
            </w:pPr>
          </w:p>
          <w:p w14:paraId="6D89B050" w14:textId="77777777" w:rsidR="001F0BA6" w:rsidRDefault="001F0BA6" w:rsidP="005E586C">
            <w:pPr>
              <w:rPr>
                <w:rFonts w:ascii="Ravensbourne Sans" w:hAnsi="Ravensbourne Sans"/>
                <w:color w:val="FF0000"/>
              </w:rPr>
            </w:pPr>
          </w:p>
          <w:p w14:paraId="1D8280F5" w14:textId="7CAC33CB" w:rsidR="001F0BA6" w:rsidRDefault="001F0BA6" w:rsidP="005E586C">
            <w:pPr>
              <w:rPr>
                <w:rFonts w:ascii="Ravensbourne Sans" w:hAnsi="Ravensbourne Sans"/>
                <w:color w:val="FF0000"/>
              </w:rPr>
            </w:pPr>
          </w:p>
          <w:p w14:paraId="3299F6D8" w14:textId="77777777" w:rsidR="001F0BA6" w:rsidRDefault="001F0BA6" w:rsidP="005E586C">
            <w:pPr>
              <w:rPr>
                <w:rFonts w:ascii="Ravensbourne Sans" w:hAnsi="Ravensbourne Sans"/>
                <w:color w:val="FF0000"/>
              </w:rPr>
            </w:pPr>
          </w:p>
          <w:p w14:paraId="579F8D04" w14:textId="77777777" w:rsidR="001F0BA6" w:rsidRDefault="001F0BA6" w:rsidP="005E586C">
            <w:pPr>
              <w:rPr>
                <w:rFonts w:ascii="Ravensbourne Sans" w:hAnsi="Ravensbourne Sans"/>
                <w:color w:val="FF0000"/>
              </w:rPr>
            </w:pPr>
          </w:p>
          <w:p w14:paraId="1EF1B669" w14:textId="77777777" w:rsidR="001F0BA6" w:rsidRDefault="001F0BA6" w:rsidP="005E586C">
            <w:pPr>
              <w:rPr>
                <w:rFonts w:ascii="Ravensbourne Sans" w:hAnsi="Ravensbourne Sans"/>
                <w:color w:val="FF0000"/>
              </w:rPr>
            </w:pPr>
          </w:p>
          <w:p w14:paraId="39EF9976" w14:textId="77777777" w:rsidR="001F0BA6" w:rsidRPr="00E06672" w:rsidRDefault="001F0BA6" w:rsidP="005E586C">
            <w:pPr>
              <w:rPr>
                <w:rFonts w:ascii="Ravensbourne Sans" w:hAnsi="Ravensbourne Sans"/>
                <w:color w:val="FF0000"/>
              </w:rPr>
            </w:pPr>
          </w:p>
        </w:tc>
      </w:tr>
      <w:tr w:rsidR="001F0BA6" w:rsidRPr="00771820" w14:paraId="39251D7A" w14:textId="77777777" w:rsidTr="005E586C">
        <w:trPr>
          <w:cantSplit/>
          <w:trHeight w:val="1339"/>
        </w:trPr>
        <w:tc>
          <w:tcPr>
            <w:tcW w:w="6400" w:type="dxa"/>
          </w:tcPr>
          <w:p w14:paraId="028F7C71" w14:textId="77777777" w:rsidR="001F0BA6" w:rsidRDefault="001F0BA6" w:rsidP="005E586C">
            <w:pPr>
              <w:rPr>
                <w:rFonts w:ascii="Ravensbourne Sans" w:hAnsi="Ravensbourne Sans"/>
              </w:rPr>
            </w:pPr>
          </w:p>
          <w:p w14:paraId="55A5B7BE" w14:textId="77777777" w:rsidR="001F0BA6" w:rsidRPr="00771820" w:rsidRDefault="001F0BA6" w:rsidP="005E586C">
            <w:pPr>
              <w:rPr>
                <w:rFonts w:ascii="Ravensbourne Sans" w:hAnsi="Ravensbourne Sans"/>
              </w:rPr>
            </w:pPr>
            <w:r w:rsidRPr="00771820">
              <w:rPr>
                <w:rFonts w:ascii="Ravensbourne Sans" w:hAnsi="Ravensbourne Sans"/>
              </w:rPr>
              <w:t>Board or Trustee experienc</w:t>
            </w:r>
            <w:r>
              <w:rPr>
                <w:rFonts w:ascii="Ravensbourne Sans" w:hAnsi="Ravensbourne Sans"/>
              </w:rPr>
              <w:t>e</w:t>
            </w:r>
          </w:p>
        </w:tc>
        <w:tc>
          <w:tcPr>
            <w:tcW w:w="1330" w:type="dxa"/>
          </w:tcPr>
          <w:p w14:paraId="5186D2CF" w14:textId="77777777" w:rsidR="001F0BA6" w:rsidRPr="00771820" w:rsidRDefault="001F0BA6" w:rsidP="005E586C">
            <w:pPr>
              <w:rPr>
                <w:rFonts w:ascii="Ravensbourne Sans" w:hAnsi="Ravensbourne Sans"/>
                <w:noProof/>
                <w:lang w:eastAsia="en-GB"/>
              </w:rPr>
            </w:pPr>
          </w:p>
        </w:tc>
        <w:tc>
          <w:tcPr>
            <w:tcW w:w="1330" w:type="dxa"/>
            <w:vAlign w:val="center"/>
          </w:tcPr>
          <w:p w14:paraId="3C52376D" w14:textId="77777777" w:rsidR="001F0BA6" w:rsidRPr="00E06672" w:rsidRDefault="001F0BA6" w:rsidP="005E586C">
            <w:pPr>
              <w:rPr>
                <w:rFonts w:ascii="Ravensbourne Sans" w:hAnsi="Ravensbourne Sans"/>
                <w:noProof/>
                <w:lang w:eastAsia="en-GB"/>
              </w:rPr>
            </w:pPr>
            <w:r w:rsidRPr="00771820">
              <w:rPr>
                <w:rFonts w:ascii="Ravensbourne Sans" w:hAnsi="Ravensbourne Sans"/>
                <w:noProof/>
                <w:lang w:eastAsia="en-GB"/>
              </w:rPr>
              <w:drawing>
                <wp:inline distT="0" distB="0" distL="0" distR="0" wp14:anchorId="1CFA9F0D" wp14:editId="55B4855F">
                  <wp:extent cx="114300" cy="123825"/>
                  <wp:effectExtent l="0" t="0" r="0" b="9525"/>
                  <wp:docPr id="7" name="Picture 7"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r>
    </w:tbl>
    <w:p w14:paraId="5FE892BB" w14:textId="77777777" w:rsidR="001F0BA6" w:rsidRPr="0035121F" w:rsidRDefault="001F0BA6" w:rsidP="00721492">
      <w:pPr>
        <w:spacing w:after="0"/>
        <w:rPr>
          <w:rFonts w:ascii="Ravensbourne Sans" w:hAnsi="Ravensbourne Sans"/>
          <w:b/>
          <w:bCs/>
        </w:rPr>
      </w:pPr>
    </w:p>
    <w:p w14:paraId="7CCC5CB5" w14:textId="77777777" w:rsidR="001F0BA6" w:rsidRPr="0035121F" w:rsidRDefault="001F0BA6" w:rsidP="001F0BA6">
      <w:pPr>
        <w:rPr>
          <w:rFonts w:ascii="Ravensbourne Sans" w:hAnsi="Ravensbourne Sans"/>
          <w:b/>
          <w:bCs/>
        </w:rPr>
      </w:pPr>
      <w:r w:rsidRPr="0035121F">
        <w:rPr>
          <w:rFonts w:ascii="Ravensbourne Sans" w:hAnsi="Ravensbourne Sans"/>
          <w:b/>
          <w:bCs/>
        </w:rPr>
        <w:t>Upcoming Audit Committee Dates:</w:t>
      </w:r>
    </w:p>
    <w:p w14:paraId="470D7960" w14:textId="77777777" w:rsidR="001F0BA6" w:rsidRPr="0035121F" w:rsidRDefault="001F0BA6" w:rsidP="001F0BA6">
      <w:pPr>
        <w:rPr>
          <w:rFonts w:ascii="Ravensbourne Sans" w:hAnsi="Ravensbourne Sans"/>
          <w:b/>
          <w:bCs/>
        </w:rPr>
      </w:pPr>
      <w:r w:rsidRPr="0035121F">
        <w:rPr>
          <w:rFonts w:ascii="Ravensbourne Sans" w:hAnsi="Ravensbourne Sans"/>
          <w:b/>
          <w:bCs/>
        </w:rPr>
        <w:t>(Please note, meetings are usually held online, but members are welcome to attend in person in London on the Greenwich Peninsula):</w:t>
      </w:r>
    </w:p>
    <w:p w14:paraId="391D213A" w14:textId="77777777" w:rsidR="000809DF" w:rsidRPr="000809DF" w:rsidRDefault="000809DF" w:rsidP="000809DF">
      <w:pPr>
        <w:spacing w:after="0"/>
        <w:jc w:val="both"/>
        <w:rPr>
          <w:rFonts w:ascii="Ravensbourne Sans" w:hAnsi="Ravensbourne Sans"/>
        </w:rPr>
      </w:pPr>
      <w:r w:rsidRPr="000809DF">
        <w:rPr>
          <w:rFonts w:ascii="Ravensbourne Sans" w:hAnsi="Ravensbourne Sans"/>
        </w:rPr>
        <w:t>9 September 2025</w:t>
      </w:r>
    </w:p>
    <w:p w14:paraId="2D90793A" w14:textId="77777777" w:rsidR="000809DF" w:rsidRPr="000809DF" w:rsidRDefault="000809DF" w:rsidP="000809DF">
      <w:pPr>
        <w:spacing w:after="0"/>
        <w:jc w:val="both"/>
        <w:rPr>
          <w:rFonts w:ascii="Ravensbourne Sans" w:hAnsi="Ravensbourne Sans"/>
        </w:rPr>
      </w:pPr>
      <w:r w:rsidRPr="000809DF">
        <w:rPr>
          <w:rFonts w:ascii="Ravensbourne Sans" w:hAnsi="Ravensbourne Sans"/>
        </w:rPr>
        <w:t>12 November 2025 (including a joint meeting with Finance Committee)</w:t>
      </w:r>
    </w:p>
    <w:p w14:paraId="1A8760AB" w14:textId="77777777" w:rsidR="000809DF" w:rsidRPr="000809DF" w:rsidRDefault="000809DF" w:rsidP="000809DF">
      <w:pPr>
        <w:spacing w:after="0"/>
        <w:jc w:val="both"/>
        <w:rPr>
          <w:rFonts w:ascii="Ravensbourne Sans" w:hAnsi="Ravensbourne Sans"/>
        </w:rPr>
      </w:pPr>
      <w:r w:rsidRPr="000809DF">
        <w:rPr>
          <w:rFonts w:ascii="Ravensbourne Sans" w:hAnsi="Ravensbourne Sans"/>
        </w:rPr>
        <w:t>18 February 2026</w:t>
      </w:r>
    </w:p>
    <w:p w14:paraId="5694353F" w14:textId="77777777" w:rsidR="000809DF" w:rsidRPr="000809DF" w:rsidRDefault="000809DF" w:rsidP="000809DF">
      <w:pPr>
        <w:spacing w:after="0"/>
        <w:jc w:val="both"/>
        <w:rPr>
          <w:rFonts w:ascii="Ravensbourne Sans" w:hAnsi="Ravensbourne Sans"/>
        </w:rPr>
      </w:pPr>
      <w:r w:rsidRPr="000809DF">
        <w:rPr>
          <w:rFonts w:ascii="Ravensbourne Sans" w:hAnsi="Ravensbourne Sans"/>
        </w:rPr>
        <w:t>27 May 2026</w:t>
      </w:r>
    </w:p>
    <w:p w14:paraId="1E6D53BF" w14:textId="1673548B" w:rsidR="0054032C" w:rsidRDefault="0054032C" w:rsidP="005A532A">
      <w:pPr>
        <w:jc w:val="both"/>
        <w:rPr>
          <w:rFonts w:ascii="Ravensbourne Sans" w:hAnsi="Ravensbourne Sans" w:cs="Arial"/>
        </w:rPr>
      </w:pPr>
    </w:p>
    <w:sectPr w:rsidR="0054032C" w:rsidSect="00767E53">
      <w:headerReference w:type="default" r:id="rId9"/>
      <w:footerReference w:type="default" r:id="rId10"/>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3636F" w14:textId="77777777" w:rsidR="0094364F" w:rsidRDefault="0094364F" w:rsidP="000E613A">
      <w:pPr>
        <w:spacing w:after="0" w:line="240" w:lineRule="auto"/>
      </w:pPr>
      <w:r>
        <w:separator/>
      </w:r>
    </w:p>
  </w:endnote>
  <w:endnote w:type="continuationSeparator" w:id="0">
    <w:p w14:paraId="5E8C0C77" w14:textId="77777777" w:rsidR="0094364F" w:rsidRDefault="0094364F" w:rsidP="000E613A">
      <w:pPr>
        <w:spacing w:after="0" w:line="240" w:lineRule="auto"/>
      </w:pPr>
      <w:r>
        <w:continuationSeparator/>
      </w:r>
    </w:p>
  </w:endnote>
  <w:endnote w:type="continuationNotice" w:id="1">
    <w:p w14:paraId="1B8FBA38" w14:textId="77777777" w:rsidR="0094364F" w:rsidRDefault="009436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vensbourne Sans">
    <w:altName w:val="Calibri"/>
    <w:panose1 w:val="000005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5331788"/>
      <w:docPartObj>
        <w:docPartGallery w:val="Page Numbers (Bottom of Page)"/>
        <w:docPartUnique/>
      </w:docPartObj>
    </w:sdtPr>
    <w:sdtEndPr>
      <w:rPr>
        <w:noProof/>
      </w:rPr>
    </w:sdtEndPr>
    <w:sdtContent>
      <w:p w14:paraId="4F13FE5B" w14:textId="77777777" w:rsidR="00EA3BFD" w:rsidRDefault="00EA3BFD">
        <w:pPr>
          <w:pStyle w:val="Footer"/>
          <w:jc w:val="right"/>
        </w:pPr>
        <w:r>
          <w:fldChar w:fldCharType="begin"/>
        </w:r>
        <w:r>
          <w:instrText xml:space="preserve"> PAGE   \* MERGEFORMAT </w:instrText>
        </w:r>
        <w:r>
          <w:fldChar w:fldCharType="separate"/>
        </w:r>
        <w:r w:rsidR="00084E6E">
          <w:rPr>
            <w:noProof/>
          </w:rPr>
          <w:t>1</w:t>
        </w:r>
        <w:r>
          <w:rPr>
            <w:noProof/>
          </w:rPr>
          <w:fldChar w:fldCharType="end"/>
        </w:r>
      </w:p>
    </w:sdtContent>
  </w:sdt>
  <w:p w14:paraId="4D11D900" w14:textId="77777777" w:rsidR="00EA3BFD" w:rsidRDefault="00EA3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057AC" w14:textId="77777777" w:rsidR="0094364F" w:rsidRDefault="0094364F" w:rsidP="000E613A">
      <w:pPr>
        <w:spacing w:after="0" w:line="240" w:lineRule="auto"/>
      </w:pPr>
      <w:r>
        <w:separator/>
      </w:r>
    </w:p>
  </w:footnote>
  <w:footnote w:type="continuationSeparator" w:id="0">
    <w:p w14:paraId="660FD305" w14:textId="77777777" w:rsidR="0094364F" w:rsidRDefault="0094364F" w:rsidP="000E613A">
      <w:pPr>
        <w:spacing w:after="0" w:line="240" w:lineRule="auto"/>
      </w:pPr>
      <w:r>
        <w:continuationSeparator/>
      </w:r>
    </w:p>
  </w:footnote>
  <w:footnote w:type="continuationNotice" w:id="1">
    <w:p w14:paraId="36AEE8C6" w14:textId="77777777" w:rsidR="0094364F" w:rsidRDefault="009436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6CC2D" w14:textId="49FBD528" w:rsidR="00767E53" w:rsidRDefault="00767E53">
    <w:pPr>
      <w:pStyle w:val="Header"/>
    </w:pPr>
    <w:r>
      <w:rPr>
        <w:noProof/>
        <w:sz w:val="32"/>
        <w:lang w:eastAsia="en-GB"/>
      </w:rPr>
      <w:drawing>
        <wp:inline distT="0" distB="0" distL="0" distR="0" wp14:anchorId="5D2D437C" wp14:editId="4B163A1A">
          <wp:extent cx="2794000" cy="930307"/>
          <wp:effectExtent l="0" t="0" r="0" b="0"/>
          <wp:docPr id="399569938" name="Picture 399569938" descr="\\rave.ac.uk\dfs$\Staff\Users\Kgermer\Downloads\Ravensbourne_Logo_Special_Use_RGB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ve.ac.uk\dfs$\Staff\Users\Kgermer\Downloads\Ravensbourne_Logo_Special_Use_RGB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5174" cy="9440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6446"/>
    <w:multiLevelType w:val="hybridMultilevel"/>
    <w:tmpl w:val="203E4A8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 w15:restartNumberingAfterBreak="0">
    <w:nsid w:val="0F607CCC"/>
    <w:multiLevelType w:val="hybridMultilevel"/>
    <w:tmpl w:val="082E0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16624"/>
    <w:multiLevelType w:val="hybridMultilevel"/>
    <w:tmpl w:val="97286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E2437"/>
    <w:multiLevelType w:val="hybridMultilevel"/>
    <w:tmpl w:val="FEE0A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E75C4"/>
    <w:multiLevelType w:val="hybridMultilevel"/>
    <w:tmpl w:val="523C4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34809"/>
    <w:multiLevelType w:val="hybridMultilevel"/>
    <w:tmpl w:val="982C5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D15A2"/>
    <w:multiLevelType w:val="hybridMultilevel"/>
    <w:tmpl w:val="39D40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932D57"/>
    <w:multiLevelType w:val="hybridMultilevel"/>
    <w:tmpl w:val="21843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008DB"/>
    <w:multiLevelType w:val="hybridMultilevel"/>
    <w:tmpl w:val="B5BC7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A66"/>
    <w:multiLevelType w:val="hybridMultilevel"/>
    <w:tmpl w:val="1A883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91493E"/>
    <w:multiLevelType w:val="hybridMultilevel"/>
    <w:tmpl w:val="2766E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365A23"/>
    <w:multiLevelType w:val="hybridMultilevel"/>
    <w:tmpl w:val="7D5C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773856"/>
    <w:multiLevelType w:val="hybridMultilevel"/>
    <w:tmpl w:val="0CCC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5E1B75"/>
    <w:multiLevelType w:val="hybridMultilevel"/>
    <w:tmpl w:val="2EEA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E446CF"/>
    <w:multiLevelType w:val="hybridMultilevel"/>
    <w:tmpl w:val="51B87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C154F7"/>
    <w:multiLevelType w:val="hybridMultilevel"/>
    <w:tmpl w:val="ACFE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F00387"/>
    <w:multiLevelType w:val="hybridMultilevel"/>
    <w:tmpl w:val="E72C4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99714C"/>
    <w:multiLevelType w:val="hybridMultilevel"/>
    <w:tmpl w:val="86F25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661B02"/>
    <w:multiLevelType w:val="hybridMultilevel"/>
    <w:tmpl w:val="B8A4E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7E5269"/>
    <w:multiLevelType w:val="hybridMultilevel"/>
    <w:tmpl w:val="1C205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E10096"/>
    <w:multiLevelType w:val="hybridMultilevel"/>
    <w:tmpl w:val="3E9C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593F53"/>
    <w:multiLevelType w:val="hybridMultilevel"/>
    <w:tmpl w:val="0B58A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B00DA0"/>
    <w:multiLevelType w:val="hybridMultilevel"/>
    <w:tmpl w:val="E368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BB21A3"/>
    <w:multiLevelType w:val="hybridMultilevel"/>
    <w:tmpl w:val="52225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2E060C"/>
    <w:multiLevelType w:val="hybridMultilevel"/>
    <w:tmpl w:val="39746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F43B61"/>
    <w:multiLevelType w:val="hybridMultilevel"/>
    <w:tmpl w:val="1D6294EC"/>
    <w:lvl w:ilvl="0" w:tplc="9C10B23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9B36A9"/>
    <w:multiLevelType w:val="hybridMultilevel"/>
    <w:tmpl w:val="7B20F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6C1EBE"/>
    <w:multiLevelType w:val="hybridMultilevel"/>
    <w:tmpl w:val="27101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7F51E2"/>
    <w:multiLevelType w:val="hybridMultilevel"/>
    <w:tmpl w:val="2F785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9921E3"/>
    <w:multiLevelType w:val="hybridMultilevel"/>
    <w:tmpl w:val="8F0E9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2E6010"/>
    <w:multiLevelType w:val="hybridMultilevel"/>
    <w:tmpl w:val="528665B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6138469">
    <w:abstractNumId w:val="17"/>
  </w:num>
  <w:num w:numId="2" w16cid:durableId="1396930242">
    <w:abstractNumId w:val="29"/>
  </w:num>
  <w:num w:numId="3" w16cid:durableId="211616237">
    <w:abstractNumId w:val="7"/>
  </w:num>
  <w:num w:numId="4" w16cid:durableId="1029916839">
    <w:abstractNumId w:val="22"/>
  </w:num>
  <w:num w:numId="5" w16cid:durableId="311059358">
    <w:abstractNumId w:val="8"/>
  </w:num>
  <w:num w:numId="6" w16cid:durableId="1359895505">
    <w:abstractNumId w:val="23"/>
  </w:num>
  <w:num w:numId="7" w16cid:durableId="1304388056">
    <w:abstractNumId w:val="0"/>
  </w:num>
  <w:num w:numId="8" w16cid:durableId="1692876727">
    <w:abstractNumId w:val="24"/>
  </w:num>
  <w:num w:numId="9" w16cid:durableId="581333825">
    <w:abstractNumId w:val="19"/>
  </w:num>
  <w:num w:numId="10" w16cid:durableId="1613053092">
    <w:abstractNumId w:val="26"/>
  </w:num>
  <w:num w:numId="11" w16cid:durableId="1985111631">
    <w:abstractNumId w:val="9"/>
  </w:num>
  <w:num w:numId="12" w16cid:durableId="1566987211">
    <w:abstractNumId w:val="13"/>
  </w:num>
  <w:num w:numId="13" w16cid:durableId="2129624068">
    <w:abstractNumId w:val="4"/>
  </w:num>
  <w:num w:numId="14" w16cid:durableId="582958940">
    <w:abstractNumId w:val="11"/>
  </w:num>
  <w:num w:numId="15" w16cid:durableId="1295675534">
    <w:abstractNumId w:val="30"/>
  </w:num>
  <w:num w:numId="16" w16cid:durableId="537621853">
    <w:abstractNumId w:val="27"/>
  </w:num>
  <w:num w:numId="17" w16cid:durableId="1816142531">
    <w:abstractNumId w:val="12"/>
  </w:num>
  <w:num w:numId="18" w16cid:durableId="1856573244">
    <w:abstractNumId w:val="5"/>
  </w:num>
  <w:num w:numId="19" w16cid:durableId="1032656431">
    <w:abstractNumId w:val="14"/>
  </w:num>
  <w:num w:numId="20" w16cid:durableId="172648670">
    <w:abstractNumId w:val="20"/>
  </w:num>
  <w:num w:numId="21" w16cid:durableId="1049577350">
    <w:abstractNumId w:val="2"/>
  </w:num>
  <w:num w:numId="22" w16cid:durableId="352459950">
    <w:abstractNumId w:val="28"/>
  </w:num>
  <w:num w:numId="23" w16cid:durableId="1306616723">
    <w:abstractNumId w:val="10"/>
  </w:num>
  <w:num w:numId="24" w16cid:durableId="984159528">
    <w:abstractNumId w:val="25"/>
  </w:num>
  <w:num w:numId="25" w16cid:durableId="210508730">
    <w:abstractNumId w:val="18"/>
  </w:num>
  <w:num w:numId="26" w16cid:durableId="1015033739">
    <w:abstractNumId w:val="3"/>
  </w:num>
  <w:num w:numId="27" w16cid:durableId="1638756913">
    <w:abstractNumId w:val="6"/>
  </w:num>
  <w:num w:numId="28" w16cid:durableId="1645625240">
    <w:abstractNumId w:val="16"/>
  </w:num>
  <w:num w:numId="29" w16cid:durableId="912811920">
    <w:abstractNumId w:val="15"/>
  </w:num>
  <w:num w:numId="30" w16cid:durableId="1356660816">
    <w:abstractNumId w:val="21"/>
  </w:num>
  <w:num w:numId="31" w16cid:durableId="191381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974"/>
    <w:rsid w:val="0000078D"/>
    <w:rsid w:val="00007AC0"/>
    <w:rsid w:val="0001106B"/>
    <w:rsid w:val="0001284A"/>
    <w:rsid w:val="00013148"/>
    <w:rsid w:val="000237BE"/>
    <w:rsid w:val="00024178"/>
    <w:rsid w:val="00026F0C"/>
    <w:rsid w:val="00030779"/>
    <w:rsid w:val="00031951"/>
    <w:rsid w:val="0004567D"/>
    <w:rsid w:val="00050BB5"/>
    <w:rsid w:val="00056EB0"/>
    <w:rsid w:val="000619EB"/>
    <w:rsid w:val="000644CC"/>
    <w:rsid w:val="000645A8"/>
    <w:rsid w:val="00065B35"/>
    <w:rsid w:val="00067819"/>
    <w:rsid w:val="000702A0"/>
    <w:rsid w:val="0007219F"/>
    <w:rsid w:val="000765AD"/>
    <w:rsid w:val="00076993"/>
    <w:rsid w:val="000809DF"/>
    <w:rsid w:val="000843FD"/>
    <w:rsid w:val="0008447B"/>
    <w:rsid w:val="000844D5"/>
    <w:rsid w:val="00084E6E"/>
    <w:rsid w:val="00091763"/>
    <w:rsid w:val="000922A5"/>
    <w:rsid w:val="000C15DA"/>
    <w:rsid w:val="000D331F"/>
    <w:rsid w:val="000D416D"/>
    <w:rsid w:val="000E3F5F"/>
    <w:rsid w:val="000E5817"/>
    <w:rsid w:val="000E613A"/>
    <w:rsid w:val="000F6726"/>
    <w:rsid w:val="00101FEA"/>
    <w:rsid w:val="0010716A"/>
    <w:rsid w:val="0012004E"/>
    <w:rsid w:val="00120E44"/>
    <w:rsid w:val="00121EA4"/>
    <w:rsid w:val="00123007"/>
    <w:rsid w:val="00123C13"/>
    <w:rsid w:val="00136138"/>
    <w:rsid w:val="0014091C"/>
    <w:rsid w:val="00141367"/>
    <w:rsid w:val="00153321"/>
    <w:rsid w:val="00162351"/>
    <w:rsid w:val="0016253F"/>
    <w:rsid w:val="00166F25"/>
    <w:rsid w:val="001674AB"/>
    <w:rsid w:val="00175947"/>
    <w:rsid w:val="00176895"/>
    <w:rsid w:val="00185FBD"/>
    <w:rsid w:val="00186AA8"/>
    <w:rsid w:val="00186C44"/>
    <w:rsid w:val="00191F4C"/>
    <w:rsid w:val="001A0598"/>
    <w:rsid w:val="001A3E5C"/>
    <w:rsid w:val="001B0E27"/>
    <w:rsid w:val="001B1CC2"/>
    <w:rsid w:val="001B1CC3"/>
    <w:rsid w:val="001B585C"/>
    <w:rsid w:val="001B6E34"/>
    <w:rsid w:val="001C6D99"/>
    <w:rsid w:val="001C7ABA"/>
    <w:rsid w:val="001D38A2"/>
    <w:rsid w:val="001E321F"/>
    <w:rsid w:val="001E35B5"/>
    <w:rsid w:val="001F0BA6"/>
    <w:rsid w:val="001F0E29"/>
    <w:rsid w:val="001F46A6"/>
    <w:rsid w:val="001F6A18"/>
    <w:rsid w:val="00223D03"/>
    <w:rsid w:val="00232BCE"/>
    <w:rsid w:val="00234B21"/>
    <w:rsid w:val="00242D19"/>
    <w:rsid w:val="002441DF"/>
    <w:rsid w:val="0024633A"/>
    <w:rsid w:val="0024676D"/>
    <w:rsid w:val="00255491"/>
    <w:rsid w:val="00255E4F"/>
    <w:rsid w:val="002654E0"/>
    <w:rsid w:val="00265BDA"/>
    <w:rsid w:val="00275F4A"/>
    <w:rsid w:val="00281364"/>
    <w:rsid w:val="0029582D"/>
    <w:rsid w:val="002A3B24"/>
    <w:rsid w:val="002C144F"/>
    <w:rsid w:val="002C3253"/>
    <w:rsid w:val="002C5A37"/>
    <w:rsid w:val="002D55AE"/>
    <w:rsid w:val="002D5F14"/>
    <w:rsid w:val="00305691"/>
    <w:rsid w:val="00306CE0"/>
    <w:rsid w:val="00307370"/>
    <w:rsid w:val="00313731"/>
    <w:rsid w:val="00315519"/>
    <w:rsid w:val="003211F5"/>
    <w:rsid w:val="00334996"/>
    <w:rsid w:val="00335190"/>
    <w:rsid w:val="0034503A"/>
    <w:rsid w:val="00346785"/>
    <w:rsid w:val="00346871"/>
    <w:rsid w:val="00347D20"/>
    <w:rsid w:val="0035121F"/>
    <w:rsid w:val="00351A1F"/>
    <w:rsid w:val="00360E11"/>
    <w:rsid w:val="00370C3D"/>
    <w:rsid w:val="00371B0C"/>
    <w:rsid w:val="003725D5"/>
    <w:rsid w:val="00375D2E"/>
    <w:rsid w:val="00387F71"/>
    <w:rsid w:val="00390C70"/>
    <w:rsid w:val="0039105D"/>
    <w:rsid w:val="003917E1"/>
    <w:rsid w:val="0039231A"/>
    <w:rsid w:val="00393E7F"/>
    <w:rsid w:val="00394A72"/>
    <w:rsid w:val="00397BD0"/>
    <w:rsid w:val="003A01CE"/>
    <w:rsid w:val="003A20E9"/>
    <w:rsid w:val="003B0B66"/>
    <w:rsid w:val="003B29BC"/>
    <w:rsid w:val="003C047E"/>
    <w:rsid w:val="003C1504"/>
    <w:rsid w:val="003D00D1"/>
    <w:rsid w:val="003D2AF6"/>
    <w:rsid w:val="003E18B6"/>
    <w:rsid w:val="003E397D"/>
    <w:rsid w:val="003E4A4D"/>
    <w:rsid w:val="003E546C"/>
    <w:rsid w:val="003E6164"/>
    <w:rsid w:val="003F1F74"/>
    <w:rsid w:val="00405266"/>
    <w:rsid w:val="00406B43"/>
    <w:rsid w:val="00411C0C"/>
    <w:rsid w:val="00415136"/>
    <w:rsid w:val="0041574C"/>
    <w:rsid w:val="00425993"/>
    <w:rsid w:val="00427738"/>
    <w:rsid w:val="004510AA"/>
    <w:rsid w:val="004529D2"/>
    <w:rsid w:val="0045538A"/>
    <w:rsid w:val="0046186B"/>
    <w:rsid w:val="00462157"/>
    <w:rsid w:val="004676DF"/>
    <w:rsid w:val="00471468"/>
    <w:rsid w:val="00471B05"/>
    <w:rsid w:val="00472974"/>
    <w:rsid w:val="00474B5D"/>
    <w:rsid w:val="00476147"/>
    <w:rsid w:val="00476286"/>
    <w:rsid w:val="00482710"/>
    <w:rsid w:val="004877AD"/>
    <w:rsid w:val="004912AE"/>
    <w:rsid w:val="00493A0E"/>
    <w:rsid w:val="00494982"/>
    <w:rsid w:val="004955B7"/>
    <w:rsid w:val="004A0D3C"/>
    <w:rsid w:val="004A3149"/>
    <w:rsid w:val="004A42C6"/>
    <w:rsid w:val="004B29F8"/>
    <w:rsid w:val="004B5907"/>
    <w:rsid w:val="004C0658"/>
    <w:rsid w:val="004C609D"/>
    <w:rsid w:val="004C6246"/>
    <w:rsid w:val="004D2ADD"/>
    <w:rsid w:val="004E1E17"/>
    <w:rsid w:val="004E2630"/>
    <w:rsid w:val="004E3CCC"/>
    <w:rsid w:val="004E4672"/>
    <w:rsid w:val="004E707A"/>
    <w:rsid w:val="004F5D2D"/>
    <w:rsid w:val="005101CB"/>
    <w:rsid w:val="0051337D"/>
    <w:rsid w:val="00515080"/>
    <w:rsid w:val="005165BA"/>
    <w:rsid w:val="00516D7A"/>
    <w:rsid w:val="005172D7"/>
    <w:rsid w:val="005209C2"/>
    <w:rsid w:val="0053047B"/>
    <w:rsid w:val="005355E0"/>
    <w:rsid w:val="0054032C"/>
    <w:rsid w:val="005420D5"/>
    <w:rsid w:val="005466F4"/>
    <w:rsid w:val="005471C5"/>
    <w:rsid w:val="00552CF2"/>
    <w:rsid w:val="0055570E"/>
    <w:rsid w:val="005706EB"/>
    <w:rsid w:val="005710A1"/>
    <w:rsid w:val="00571257"/>
    <w:rsid w:val="00584AD7"/>
    <w:rsid w:val="00586A97"/>
    <w:rsid w:val="00590BD9"/>
    <w:rsid w:val="0059134E"/>
    <w:rsid w:val="00593D59"/>
    <w:rsid w:val="0059596D"/>
    <w:rsid w:val="00597A5F"/>
    <w:rsid w:val="005A07E3"/>
    <w:rsid w:val="005A48BF"/>
    <w:rsid w:val="005A532A"/>
    <w:rsid w:val="005A5752"/>
    <w:rsid w:val="005B709E"/>
    <w:rsid w:val="005C0AE1"/>
    <w:rsid w:val="005C3E51"/>
    <w:rsid w:val="005C4389"/>
    <w:rsid w:val="005C7BFA"/>
    <w:rsid w:val="005C7E5F"/>
    <w:rsid w:val="005D2267"/>
    <w:rsid w:val="005D22ED"/>
    <w:rsid w:val="005D4E5D"/>
    <w:rsid w:val="005E58D3"/>
    <w:rsid w:val="005E6CF2"/>
    <w:rsid w:val="005F286C"/>
    <w:rsid w:val="005F72DD"/>
    <w:rsid w:val="006024CA"/>
    <w:rsid w:val="0060387A"/>
    <w:rsid w:val="00605078"/>
    <w:rsid w:val="00605E0F"/>
    <w:rsid w:val="0062692A"/>
    <w:rsid w:val="006317EB"/>
    <w:rsid w:val="006347DB"/>
    <w:rsid w:val="00636BEB"/>
    <w:rsid w:val="00640188"/>
    <w:rsid w:val="00645D25"/>
    <w:rsid w:val="00645D97"/>
    <w:rsid w:val="00651DD4"/>
    <w:rsid w:val="0065347A"/>
    <w:rsid w:val="00660541"/>
    <w:rsid w:val="00660EFA"/>
    <w:rsid w:val="00670C4D"/>
    <w:rsid w:val="006747EB"/>
    <w:rsid w:val="00681F73"/>
    <w:rsid w:val="006862A5"/>
    <w:rsid w:val="00693B32"/>
    <w:rsid w:val="00695300"/>
    <w:rsid w:val="0069762A"/>
    <w:rsid w:val="00697E7D"/>
    <w:rsid w:val="006B2770"/>
    <w:rsid w:val="006C6871"/>
    <w:rsid w:val="006D10F4"/>
    <w:rsid w:val="006D34A0"/>
    <w:rsid w:val="006E7787"/>
    <w:rsid w:val="006F21B0"/>
    <w:rsid w:val="006F2363"/>
    <w:rsid w:val="006F3035"/>
    <w:rsid w:val="006F4EFE"/>
    <w:rsid w:val="006F6D5A"/>
    <w:rsid w:val="007017C3"/>
    <w:rsid w:val="00721492"/>
    <w:rsid w:val="0072411B"/>
    <w:rsid w:val="0073344A"/>
    <w:rsid w:val="00742FE1"/>
    <w:rsid w:val="0074554E"/>
    <w:rsid w:val="00746A55"/>
    <w:rsid w:val="0075595E"/>
    <w:rsid w:val="00756061"/>
    <w:rsid w:val="00756976"/>
    <w:rsid w:val="00767E53"/>
    <w:rsid w:val="00777F60"/>
    <w:rsid w:val="007831B1"/>
    <w:rsid w:val="007846E9"/>
    <w:rsid w:val="007879A4"/>
    <w:rsid w:val="00787BA7"/>
    <w:rsid w:val="007935B5"/>
    <w:rsid w:val="007A4539"/>
    <w:rsid w:val="007A4FFF"/>
    <w:rsid w:val="007A729D"/>
    <w:rsid w:val="007C7C6E"/>
    <w:rsid w:val="007D358C"/>
    <w:rsid w:val="007D5247"/>
    <w:rsid w:val="007D56EF"/>
    <w:rsid w:val="007E04D9"/>
    <w:rsid w:val="007E34B7"/>
    <w:rsid w:val="007E4CDE"/>
    <w:rsid w:val="007E6967"/>
    <w:rsid w:val="007E74DA"/>
    <w:rsid w:val="007F1717"/>
    <w:rsid w:val="007F2680"/>
    <w:rsid w:val="007F7936"/>
    <w:rsid w:val="0080113F"/>
    <w:rsid w:val="008076C9"/>
    <w:rsid w:val="00821BE3"/>
    <w:rsid w:val="008221A3"/>
    <w:rsid w:val="00822E06"/>
    <w:rsid w:val="008320C2"/>
    <w:rsid w:val="008367F3"/>
    <w:rsid w:val="0084628A"/>
    <w:rsid w:val="00847898"/>
    <w:rsid w:val="008506EC"/>
    <w:rsid w:val="00850BB2"/>
    <w:rsid w:val="00851E0C"/>
    <w:rsid w:val="00852853"/>
    <w:rsid w:val="008629C3"/>
    <w:rsid w:val="008740D9"/>
    <w:rsid w:val="00876370"/>
    <w:rsid w:val="00876BDC"/>
    <w:rsid w:val="00883517"/>
    <w:rsid w:val="008850C0"/>
    <w:rsid w:val="00886766"/>
    <w:rsid w:val="00896B48"/>
    <w:rsid w:val="008A2C68"/>
    <w:rsid w:val="008B3900"/>
    <w:rsid w:val="008B5EAC"/>
    <w:rsid w:val="008B60D4"/>
    <w:rsid w:val="008B6EB6"/>
    <w:rsid w:val="008C0F6D"/>
    <w:rsid w:val="008C24AD"/>
    <w:rsid w:val="008C36E5"/>
    <w:rsid w:val="008D050D"/>
    <w:rsid w:val="008D24E2"/>
    <w:rsid w:val="008D2DC9"/>
    <w:rsid w:val="008E25A5"/>
    <w:rsid w:val="008E3CD6"/>
    <w:rsid w:val="008F17E8"/>
    <w:rsid w:val="00905706"/>
    <w:rsid w:val="00910DB1"/>
    <w:rsid w:val="00912F16"/>
    <w:rsid w:val="00914CAA"/>
    <w:rsid w:val="0093537A"/>
    <w:rsid w:val="00936915"/>
    <w:rsid w:val="00940BCE"/>
    <w:rsid w:val="0094364F"/>
    <w:rsid w:val="0094602D"/>
    <w:rsid w:val="00952B1E"/>
    <w:rsid w:val="00955E0E"/>
    <w:rsid w:val="009564C6"/>
    <w:rsid w:val="00956F99"/>
    <w:rsid w:val="0096086A"/>
    <w:rsid w:val="00960B15"/>
    <w:rsid w:val="009615E5"/>
    <w:rsid w:val="009651ED"/>
    <w:rsid w:val="009728FF"/>
    <w:rsid w:val="009747C4"/>
    <w:rsid w:val="009832DF"/>
    <w:rsid w:val="00990E26"/>
    <w:rsid w:val="009A0009"/>
    <w:rsid w:val="009A1280"/>
    <w:rsid w:val="009A54AC"/>
    <w:rsid w:val="009A5B9E"/>
    <w:rsid w:val="009A70DD"/>
    <w:rsid w:val="009B4CF5"/>
    <w:rsid w:val="009B5B25"/>
    <w:rsid w:val="009D41BE"/>
    <w:rsid w:val="009D72C5"/>
    <w:rsid w:val="009D78ED"/>
    <w:rsid w:val="009E1868"/>
    <w:rsid w:val="009E37B0"/>
    <w:rsid w:val="009E3CF4"/>
    <w:rsid w:val="009F025B"/>
    <w:rsid w:val="009F6FD1"/>
    <w:rsid w:val="00A07043"/>
    <w:rsid w:val="00A11847"/>
    <w:rsid w:val="00A139FC"/>
    <w:rsid w:val="00A156E9"/>
    <w:rsid w:val="00A269B7"/>
    <w:rsid w:val="00A30B5D"/>
    <w:rsid w:val="00A324FE"/>
    <w:rsid w:val="00A32794"/>
    <w:rsid w:val="00A357AB"/>
    <w:rsid w:val="00A4699B"/>
    <w:rsid w:val="00A55CE5"/>
    <w:rsid w:val="00A563E6"/>
    <w:rsid w:val="00A6035B"/>
    <w:rsid w:val="00A722E2"/>
    <w:rsid w:val="00A8170F"/>
    <w:rsid w:val="00A834A2"/>
    <w:rsid w:val="00A91473"/>
    <w:rsid w:val="00A9685D"/>
    <w:rsid w:val="00A96C3B"/>
    <w:rsid w:val="00A96ECC"/>
    <w:rsid w:val="00AA7975"/>
    <w:rsid w:val="00AB05CC"/>
    <w:rsid w:val="00AB10BB"/>
    <w:rsid w:val="00AB14FA"/>
    <w:rsid w:val="00AB2903"/>
    <w:rsid w:val="00AB7F3D"/>
    <w:rsid w:val="00AC49E3"/>
    <w:rsid w:val="00AD125B"/>
    <w:rsid w:val="00AD2539"/>
    <w:rsid w:val="00AD31D6"/>
    <w:rsid w:val="00AD3FF0"/>
    <w:rsid w:val="00AE10BB"/>
    <w:rsid w:val="00AE3EB8"/>
    <w:rsid w:val="00AE70F7"/>
    <w:rsid w:val="00AF13BA"/>
    <w:rsid w:val="00AF2E67"/>
    <w:rsid w:val="00B05CEC"/>
    <w:rsid w:val="00B07DBA"/>
    <w:rsid w:val="00B10EA1"/>
    <w:rsid w:val="00B170C0"/>
    <w:rsid w:val="00B22B41"/>
    <w:rsid w:val="00B257C6"/>
    <w:rsid w:val="00B3075A"/>
    <w:rsid w:val="00B32A37"/>
    <w:rsid w:val="00B3550D"/>
    <w:rsid w:val="00B37F1E"/>
    <w:rsid w:val="00B41C4F"/>
    <w:rsid w:val="00B44599"/>
    <w:rsid w:val="00B522E3"/>
    <w:rsid w:val="00B5397E"/>
    <w:rsid w:val="00B53A0B"/>
    <w:rsid w:val="00B54AFF"/>
    <w:rsid w:val="00B576BC"/>
    <w:rsid w:val="00B61426"/>
    <w:rsid w:val="00B63BC5"/>
    <w:rsid w:val="00B644F7"/>
    <w:rsid w:val="00B70B2D"/>
    <w:rsid w:val="00B72EBB"/>
    <w:rsid w:val="00B84D75"/>
    <w:rsid w:val="00B935CB"/>
    <w:rsid w:val="00BA068C"/>
    <w:rsid w:val="00BA180D"/>
    <w:rsid w:val="00BA5890"/>
    <w:rsid w:val="00BB2FBA"/>
    <w:rsid w:val="00BB37D8"/>
    <w:rsid w:val="00BB79D5"/>
    <w:rsid w:val="00BC063E"/>
    <w:rsid w:val="00BC2817"/>
    <w:rsid w:val="00BC539F"/>
    <w:rsid w:val="00BD060E"/>
    <w:rsid w:val="00BD1C2A"/>
    <w:rsid w:val="00BD45AE"/>
    <w:rsid w:val="00BE0397"/>
    <w:rsid w:val="00BE419F"/>
    <w:rsid w:val="00BE76F2"/>
    <w:rsid w:val="00BF2A90"/>
    <w:rsid w:val="00BF68C3"/>
    <w:rsid w:val="00C0286C"/>
    <w:rsid w:val="00C04508"/>
    <w:rsid w:val="00C26640"/>
    <w:rsid w:val="00C31D6A"/>
    <w:rsid w:val="00C44177"/>
    <w:rsid w:val="00C51F31"/>
    <w:rsid w:val="00C53FE7"/>
    <w:rsid w:val="00C65DEE"/>
    <w:rsid w:val="00C67A44"/>
    <w:rsid w:val="00C72B2B"/>
    <w:rsid w:val="00C80EBF"/>
    <w:rsid w:val="00C87061"/>
    <w:rsid w:val="00C95153"/>
    <w:rsid w:val="00CA2184"/>
    <w:rsid w:val="00CA76AC"/>
    <w:rsid w:val="00CB27DB"/>
    <w:rsid w:val="00CB7C5A"/>
    <w:rsid w:val="00CC3961"/>
    <w:rsid w:val="00CC5B49"/>
    <w:rsid w:val="00CC68B8"/>
    <w:rsid w:val="00CC7EA8"/>
    <w:rsid w:val="00CD1980"/>
    <w:rsid w:val="00CE3095"/>
    <w:rsid w:val="00CE58D6"/>
    <w:rsid w:val="00CE6118"/>
    <w:rsid w:val="00CF057E"/>
    <w:rsid w:val="00CF2938"/>
    <w:rsid w:val="00CF5191"/>
    <w:rsid w:val="00CF7987"/>
    <w:rsid w:val="00D02424"/>
    <w:rsid w:val="00D0349D"/>
    <w:rsid w:val="00D04B00"/>
    <w:rsid w:val="00D07B67"/>
    <w:rsid w:val="00D1353E"/>
    <w:rsid w:val="00D13771"/>
    <w:rsid w:val="00D14BB3"/>
    <w:rsid w:val="00D178CC"/>
    <w:rsid w:val="00D30113"/>
    <w:rsid w:val="00D30211"/>
    <w:rsid w:val="00D372CB"/>
    <w:rsid w:val="00D42723"/>
    <w:rsid w:val="00D45FAE"/>
    <w:rsid w:val="00D53892"/>
    <w:rsid w:val="00D54ED9"/>
    <w:rsid w:val="00D60780"/>
    <w:rsid w:val="00D62001"/>
    <w:rsid w:val="00D62406"/>
    <w:rsid w:val="00D63FD3"/>
    <w:rsid w:val="00D667B9"/>
    <w:rsid w:val="00D701D2"/>
    <w:rsid w:val="00D70653"/>
    <w:rsid w:val="00D7145F"/>
    <w:rsid w:val="00D71F0A"/>
    <w:rsid w:val="00D801F5"/>
    <w:rsid w:val="00D81FCC"/>
    <w:rsid w:val="00D8254C"/>
    <w:rsid w:val="00D952F0"/>
    <w:rsid w:val="00D95C8D"/>
    <w:rsid w:val="00DA0EDF"/>
    <w:rsid w:val="00DA0F00"/>
    <w:rsid w:val="00DA23E8"/>
    <w:rsid w:val="00DA2C1B"/>
    <w:rsid w:val="00DA554B"/>
    <w:rsid w:val="00DA71C6"/>
    <w:rsid w:val="00DB0670"/>
    <w:rsid w:val="00DB11EB"/>
    <w:rsid w:val="00DB5BE8"/>
    <w:rsid w:val="00DB7718"/>
    <w:rsid w:val="00DC01A6"/>
    <w:rsid w:val="00DC46DC"/>
    <w:rsid w:val="00DC5327"/>
    <w:rsid w:val="00DD2282"/>
    <w:rsid w:val="00DD42BA"/>
    <w:rsid w:val="00DD50AE"/>
    <w:rsid w:val="00DE29C5"/>
    <w:rsid w:val="00DE3672"/>
    <w:rsid w:val="00DF0504"/>
    <w:rsid w:val="00DF05EB"/>
    <w:rsid w:val="00DF25A9"/>
    <w:rsid w:val="00DF3779"/>
    <w:rsid w:val="00E02719"/>
    <w:rsid w:val="00E0281D"/>
    <w:rsid w:val="00E031AC"/>
    <w:rsid w:val="00E039BB"/>
    <w:rsid w:val="00E10A8D"/>
    <w:rsid w:val="00E13C61"/>
    <w:rsid w:val="00E20D46"/>
    <w:rsid w:val="00E32B4E"/>
    <w:rsid w:val="00E34B97"/>
    <w:rsid w:val="00E34DD4"/>
    <w:rsid w:val="00E41A83"/>
    <w:rsid w:val="00E42294"/>
    <w:rsid w:val="00E45646"/>
    <w:rsid w:val="00E45E88"/>
    <w:rsid w:val="00E5439D"/>
    <w:rsid w:val="00E559C5"/>
    <w:rsid w:val="00E61108"/>
    <w:rsid w:val="00E61EA8"/>
    <w:rsid w:val="00E63820"/>
    <w:rsid w:val="00E67C1B"/>
    <w:rsid w:val="00E70A21"/>
    <w:rsid w:val="00E72759"/>
    <w:rsid w:val="00E85BD8"/>
    <w:rsid w:val="00E862AC"/>
    <w:rsid w:val="00E86B51"/>
    <w:rsid w:val="00E90D53"/>
    <w:rsid w:val="00E93BF1"/>
    <w:rsid w:val="00E9605D"/>
    <w:rsid w:val="00EA2DD6"/>
    <w:rsid w:val="00EA3BFD"/>
    <w:rsid w:val="00EA4C48"/>
    <w:rsid w:val="00EB3D58"/>
    <w:rsid w:val="00EB3D80"/>
    <w:rsid w:val="00EB6A50"/>
    <w:rsid w:val="00EB6AE0"/>
    <w:rsid w:val="00EC1BBD"/>
    <w:rsid w:val="00EC3A4F"/>
    <w:rsid w:val="00EC40A4"/>
    <w:rsid w:val="00EC5227"/>
    <w:rsid w:val="00EC6B2D"/>
    <w:rsid w:val="00ED3336"/>
    <w:rsid w:val="00ED5D6C"/>
    <w:rsid w:val="00ED60C4"/>
    <w:rsid w:val="00EE62EA"/>
    <w:rsid w:val="00EE6867"/>
    <w:rsid w:val="00EF2CE4"/>
    <w:rsid w:val="00EF462D"/>
    <w:rsid w:val="00EF6DA9"/>
    <w:rsid w:val="00F05D11"/>
    <w:rsid w:val="00F1014B"/>
    <w:rsid w:val="00F169BF"/>
    <w:rsid w:val="00F20411"/>
    <w:rsid w:val="00F22AF3"/>
    <w:rsid w:val="00F23BF3"/>
    <w:rsid w:val="00F326C3"/>
    <w:rsid w:val="00F34B0D"/>
    <w:rsid w:val="00F34C82"/>
    <w:rsid w:val="00F40E6F"/>
    <w:rsid w:val="00F42EB6"/>
    <w:rsid w:val="00F433D7"/>
    <w:rsid w:val="00F4432B"/>
    <w:rsid w:val="00F47564"/>
    <w:rsid w:val="00F47658"/>
    <w:rsid w:val="00F70995"/>
    <w:rsid w:val="00F77E26"/>
    <w:rsid w:val="00F77FFE"/>
    <w:rsid w:val="00F8246E"/>
    <w:rsid w:val="00F83B5E"/>
    <w:rsid w:val="00F87713"/>
    <w:rsid w:val="00F90030"/>
    <w:rsid w:val="00F9326F"/>
    <w:rsid w:val="00F93AC4"/>
    <w:rsid w:val="00F941BF"/>
    <w:rsid w:val="00F959C4"/>
    <w:rsid w:val="00FA1A01"/>
    <w:rsid w:val="00FA7977"/>
    <w:rsid w:val="00FA7AC0"/>
    <w:rsid w:val="00FC0B5E"/>
    <w:rsid w:val="00FC2073"/>
    <w:rsid w:val="00FC4892"/>
    <w:rsid w:val="00FC641C"/>
    <w:rsid w:val="00FD1176"/>
    <w:rsid w:val="00FD5624"/>
    <w:rsid w:val="00FD5FFC"/>
    <w:rsid w:val="00FD6AAB"/>
    <w:rsid w:val="00FE29BD"/>
    <w:rsid w:val="00FE491E"/>
    <w:rsid w:val="00FF20EF"/>
    <w:rsid w:val="00FF3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3B18"/>
  <w15:chartTrackingRefBased/>
  <w15:docId w15:val="{53ECD882-14DE-4D15-A0BD-E99DBF49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B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F2C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2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297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67A44"/>
    <w:pPr>
      <w:ind w:left="720"/>
      <w:contextualSpacing/>
    </w:pPr>
  </w:style>
  <w:style w:type="paragraph" w:styleId="Header">
    <w:name w:val="header"/>
    <w:basedOn w:val="Normal"/>
    <w:link w:val="HeaderChar"/>
    <w:uiPriority w:val="99"/>
    <w:unhideWhenUsed/>
    <w:rsid w:val="000E6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13A"/>
  </w:style>
  <w:style w:type="paragraph" w:styleId="Footer">
    <w:name w:val="footer"/>
    <w:basedOn w:val="Normal"/>
    <w:link w:val="FooterChar"/>
    <w:uiPriority w:val="99"/>
    <w:unhideWhenUsed/>
    <w:rsid w:val="000E6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13A"/>
  </w:style>
  <w:style w:type="character" w:styleId="Hyperlink">
    <w:name w:val="Hyperlink"/>
    <w:basedOn w:val="DefaultParagraphFont"/>
    <w:uiPriority w:val="99"/>
    <w:unhideWhenUsed/>
    <w:rsid w:val="00952B1E"/>
    <w:rPr>
      <w:color w:val="0563C1" w:themeColor="hyperlink"/>
      <w:u w:val="single"/>
    </w:rPr>
  </w:style>
  <w:style w:type="character" w:styleId="UnresolvedMention">
    <w:name w:val="Unresolved Mention"/>
    <w:basedOn w:val="DefaultParagraphFont"/>
    <w:uiPriority w:val="99"/>
    <w:semiHidden/>
    <w:unhideWhenUsed/>
    <w:rsid w:val="00952B1E"/>
    <w:rPr>
      <w:color w:val="605E5C"/>
      <w:shd w:val="clear" w:color="auto" w:fill="E1DFDD"/>
    </w:rPr>
  </w:style>
  <w:style w:type="character" w:styleId="CommentReference">
    <w:name w:val="annotation reference"/>
    <w:basedOn w:val="DefaultParagraphFont"/>
    <w:uiPriority w:val="99"/>
    <w:semiHidden/>
    <w:unhideWhenUsed/>
    <w:rsid w:val="007A729D"/>
    <w:rPr>
      <w:sz w:val="16"/>
      <w:szCs w:val="16"/>
    </w:rPr>
  </w:style>
  <w:style w:type="paragraph" w:styleId="CommentText">
    <w:name w:val="annotation text"/>
    <w:basedOn w:val="Normal"/>
    <w:link w:val="CommentTextChar"/>
    <w:uiPriority w:val="99"/>
    <w:semiHidden/>
    <w:unhideWhenUsed/>
    <w:rsid w:val="007A729D"/>
    <w:pPr>
      <w:spacing w:line="240" w:lineRule="auto"/>
    </w:pPr>
    <w:rPr>
      <w:sz w:val="20"/>
      <w:szCs w:val="20"/>
    </w:rPr>
  </w:style>
  <w:style w:type="character" w:customStyle="1" w:styleId="CommentTextChar">
    <w:name w:val="Comment Text Char"/>
    <w:basedOn w:val="DefaultParagraphFont"/>
    <w:link w:val="CommentText"/>
    <w:uiPriority w:val="99"/>
    <w:semiHidden/>
    <w:rsid w:val="007A729D"/>
    <w:rPr>
      <w:sz w:val="20"/>
      <w:szCs w:val="20"/>
    </w:rPr>
  </w:style>
  <w:style w:type="paragraph" w:styleId="CommentSubject">
    <w:name w:val="annotation subject"/>
    <w:basedOn w:val="CommentText"/>
    <w:next w:val="CommentText"/>
    <w:link w:val="CommentSubjectChar"/>
    <w:uiPriority w:val="99"/>
    <w:semiHidden/>
    <w:unhideWhenUsed/>
    <w:rsid w:val="007A729D"/>
    <w:rPr>
      <w:b/>
      <w:bCs/>
    </w:rPr>
  </w:style>
  <w:style w:type="character" w:customStyle="1" w:styleId="CommentSubjectChar">
    <w:name w:val="Comment Subject Char"/>
    <w:basedOn w:val="CommentTextChar"/>
    <w:link w:val="CommentSubject"/>
    <w:uiPriority w:val="99"/>
    <w:semiHidden/>
    <w:rsid w:val="007A729D"/>
    <w:rPr>
      <w:b/>
      <w:bCs/>
      <w:sz w:val="20"/>
      <w:szCs w:val="20"/>
    </w:rPr>
  </w:style>
  <w:style w:type="paragraph" w:styleId="BalloonText">
    <w:name w:val="Balloon Text"/>
    <w:basedOn w:val="Normal"/>
    <w:link w:val="BalloonTextChar"/>
    <w:uiPriority w:val="99"/>
    <w:semiHidden/>
    <w:unhideWhenUsed/>
    <w:rsid w:val="007A7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29D"/>
    <w:rPr>
      <w:rFonts w:ascii="Segoe UI" w:hAnsi="Segoe UI" w:cs="Segoe UI"/>
      <w:sz w:val="18"/>
      <w:szCs w:val="18"/>
    </w:rPr>
  </w:style>
  <w:style w:type="paragraph" w:styleId="Title">
    <w:name w:val="Title"/>
    <w:basedOn w:val="Normal"/>
    <w:next w:val="Normal"/>
    <w:link w:val="TitleChar"/>
    <w:uiPriority w:val="1"/>
    <w:qFormat/>
    <w:rsid w:val="00EF2CE4"/>
    <w:pPr>
      <w:spacing w:after="0" w:line="840" w:lineRule="exact"/>
    </w:pPr>
    <w:rPr>
      <w:b/>
      <w:sz w:val="72"/>
      <w:szCs w:val="72"/>
    </w:rPr>
  </w:style>
  <w:style w:type="character" w:customStyle="1" w:styleId="TitleChar">
    <w:name w:val="Title Char"/>
    <w:basedOn w:val="DefaultParagraphFont"/>
    <w:link w:val="Title"/>
    <w:uiPriority w:val="1"/>
    <w:rsid w:val="00EF2CE4"/>
    <w:rPr>
      <w:b/>
      <w:sz w:val="72"/>
      <w:szCs w:val="72"/>
    </w:rPr>
  </w:style>
  <w:style w:type="paragraph" w:customStyle="1" w:styleId="Heading2NoNumber">
    <w:name w:val="Heading 2 No Number"/>
    <w:basedOn w:val="Heading2"/>
    <w:uiPriority w:val="99"/>
    <w:qFormat/>
    <w:rsid w:val="00EF2CE4"/>
    <w:pPr>
      <w:keepNext w:val="0"/>
      <w:keepLines w:val="0"/>
      <w:spacing w:before="0" w:line="240" w:lineRule="auto"/>
      <w:contextualSpacing/>
    </w:pPr>
    <w:rPr>
      <w:rFonts w:asciiTheme="minorHAnsi" w:eastAsiaTheme="minorHAnsi" w:hAnsiTheme="minorHAnsi" w:cstheme="minorBidi"/>
      <w:b/>
      <w:color w:val="000000" w:themeColor="text1"/>
      <w:sz w:val="24"/>
      <w:szCs w:val="22"/>
    </w:rPr>
  </w:style>
  <w:style w:type="character" w:customStyle="1" w:styleId="Heading2Char">
    <w:name w:val="Heading 2 Char"/>
    <w:basedOn w:val="DefaultParagraphFont"/>
    <w:link w:val="Heading2"/>
    <w:uiPriority w:val="9"/>
    <w:rsid w:val="00EF2CE4"/>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34503A"/>
    <w:pPr>
      <w:spacing w:after="0" w:line="240" w:lineRule="auto"/>
    </w:pPr>
  </w:style>
  <w:style w:type="character" w:customStyle="1" w:styleId="Heading1Char">
    <w:name w:val="Heading 1 Char"/>
    <w:basedOn w:val="DefaultParagraphFont"/>
    <w:link w:val="Heading1"/>
    <w:uiPriority w:val="9"/>
    <w:rsid w:val="001F0BA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8164">
      <w:bodyDiv w:val="1"/>
      <w:marLeft w:val="0"/>
      <w:marRight w:val="0"/>
      <w:marTop w:val="0"/>
      <w:marBottom w:val="0"/>
      <w:divBdr>
        <w:top w:val="none" w:sz="0" w:space="0" w:color="auto"/>
        <w:left w:val="none" w:sz="0" w:space="0" w:color="auto"/>
        <w:bottom w:val="none" w:sz="0" w:space="0" w:color="auto"/>
        <w:right w:val="none" w:sz="0" w:space="0" w:color="auto"/>
      </w:divBdr>
    </w:div>
    <w:div w:id="100534584">
      <w:bodyDiv w:val="1"/>
      <w:marLeft w:val="0"/>
      <w:marRight w:val="0"/>
      <w:marTop w:val="0"/>
      <w:marBottom w:val="0"/>
      <w:divBdr>
        <w:top w:val="none" w:sz="0" w:space="0" w:color="auto"/>
        <w:left w:val="none" w:sz="0" w:space="0" w:color="auto"/>
        <w:bottom w:val="none" w:sz="0" w:space="0" w:color="auto"/>
        <w:right w:val="none" w:sz="0" w:space="0" w:color="auto"/>
      </w:divBdr>
    </w:div>
    <w:div w:id="307323996">
      <w:bodyDiv w:val="1"/>
      <w:marLeft w:val="0"/>
      <w:marRight w:val="0"/>
      <w:marTop w:val="0"/>
      <w:marBottom w:val="0"/>
      <w:divBdr>
        <w:top w:val="none" w:sz="0" w:space="0" w:color="auto"/>
        <w:left w:val="none" w:sz="0" w:space="0" w:color="auto"/>
        <w:bottom w:val="none" w:sz="0" w:space="0" w:color="auto"/>
        <w:right w:val="none" w:sz="0" w:space="0" w:color="auto"/>
      </w:divBdr>
    </w:div>
    <w:div w:id="357510982">
      <w:bodyDiv w:val="1"/>
      <w:marLeft w:val="0"/>
      <w:marRight w:val="0"/>
      <w:marTop w:val="0"/>
      <w:marBottom w:val="0"/>
      <w:divBdr>
        <w:top w:val="none" w:sz="0" w:space="0" w:color="auto"/>
        <w:left w:val="none" w:sz="0" w:space="0" w:color="auto"/>
        <w:bottom w:val="none" w:sz="0" w:space="0" w:color="auto"/>
        <w:right w:val="none" w:sz="0" w:space="0" w:color="auto"/>
      </w:divBdr>
    </w:div>
    <w:div w:id="411699810">
      <w:bodyDiv w:val="1"/>
      <w:marLeft w:val="0"/>
      <w:marRight w:val="0"/>
      <w:marTop w:val="0"/>
      <w:marBottom w:val="0"/>
      <w:divBdr>
        <w:top w:val="none" w:sz="0" w:space="0" w:color="auto"/>
        <w:left w:val="none" w:sz="0" w:space="0" w:color="auto"/>
        <w:bottom w:val="none" w:sz="0" w:space="0" w:color="auto"/>
        <w:right w:val="none" w:sz="0" w:space="0" w:color="auto"/>
      </w:divBdr>
    </w:div>
    <w:div w:id="913197322">
      <w:bodyDiv w:val="1"/>
      <w:marLeft w:val="0"/>
      <w:marRight w:val="0"/>
      <w:marTop w:val="0"/>
      <w:marBottom w:val="0"/>
      <w:divBdr>
        <w:top w:val="none" w:sz="0" w:space="0" w:color="auto"/>
        <w:left w:val="none" w:sz="0" w:space="0" w:color="auto"/>
        <w:bottom w:val="none" w:sz="0" w:space="0" w:color="auto"/>
        <w:right w:val="none" w:sz="0" w:space="0" w:color="auto"/>
      </w:divBdr>
    </w:div>
    <w:div w:id="1240409087">
      <w:bodyDiv w:val="1"/>
      <w:marLeft w:val="0"/>
      <w:marRight w:val="0"/>
      <w:marTop w:val="0"/>
      <w:marBottom w:val="0"/>
      <w:divBdr>
        <w:top w:val="none" w:sz="0" w:space="0" w:color="auto"/>
        <w:left w:val="none" w:sz="0" w:space="0" w:color="auto"/>
        <w:bottom w:val="none" w:sz="0" w:space="0" w:color="auto"/>
        <w:right w:val="none" w:sz="0" w:space="0" w:color="auto"/>
      </w:divBdr>
    </w:div>
    <w:div w:id="157793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0C262-FF49-46F5-9C91-7C5BBDC37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685</Words>
  <Characters>3907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Ravensbourne</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Skinner, Maureen</dc:creator>
  <cp:keywords/>
  <dc:description/>
  <cp:lastModifiedBy>Elaine Lambert</cp:lastModifiedBy>
  <cp:revision>2</cp:revision>
  <dcterms:created xsi:type="dcterms:W3CDTF">2025-05-15T10:29:00Z</dcterms:created>
  <dcterms:modified xsi:type="dcterms:W3CDTF">2025-05-15T10:29:00Z</dcterms:modified>
</cp:coreProperties>
</file>