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5A5E09" w:rsidR="00E26F6C" w:rsidP="009365C5" w:rsidRDefault="00006082" w14:paraId="608AF6A1" w14:textId="3A40DB9F">
      <w:r w:rsidRPr="005A5E09">
        <w:rPr>
          <w:noProof/>
        </w:rPr>
        <w:drawing>
          <wp:inline distT="0" distB="0" distL="0" distR="0" wp14:anchorId="65363CAC" wp14:editId="6AE4559B">
            <wp:extent cx="2667000" cy="666750"/>
            <wp:effectExtent l="0" t="0" r="0" b="0"/>
            <wp:docPr id="180620850" name="Picture 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20850" name="Picture 4" descr="A black text on a whit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667000" cy="666750"/>
                    </a:xfrm>
                    <a:prstGeom prst="rect">
                      <a:avLst/>
                    </a:prstGeom>
                  </pic:spPr>
                </pic:pic>
              </a:graphicData>
            </a:graphic>
          </wp:inline>
        </w:drawing>
      </w:r>
    </w:p>
    <w:tbl>
      <w:tblPr>
        <w:tblStyle w:val="TableGrid"/>
        <w:tblW w:w="0" w:type="auto"/>
        <w:tblLook w:val="04A0" w:firstRow="1" w:lastRow="0" w:firstColumn="1" w:lastColumn="0" w:noHBand="0" w:noVBand="1"/>
      </w:tblPr>
      <w:tblGrid>
        <w:gridCol w:w="9736"/>
      </w:tblGrid>
      <w:tr w:rsidRPr="005A5E09" w:rsidR="00553B2E" w:rsidTr="19140F77" w14:paraId="12DD8E89" w14:textId="77777777">
        <w:tc>
          <w:tcPr>
            <w:tcW w:w="9736" w:type="dxa"/>
            <w:tcMar/>
          </w:tcPr>
          <w:p w:rsidRPr="005A5E09" w:rsidR="00553B2E" w:rsidP="00144FDF" w:rsidRDefault="00553B2E" w14:paraId="1997CF4D" w14:textId="77777777">
            <w:pPr>
              <w:spacing w:before="120" w:after="120"/>
              <w:rPr>
                <w:rFonts w:ascii="Ravensbourne Sans" w:hAnsi="Ravensbourne Sans" w:eastAsia="Calibri" w:cs="Times New Roman"/>
                <w:b/>
                <w:bCs/>
              </w:rPr>
            </w:pPr>
            <w:r w:rsidRPr="005A5E09">
              <w:rPr>
                <w:rFonts w:ascii="Ravensbourne Sans" w:hAnsi="Ravensbourne Sans" w:eastAsia="Calibri" w:cs="Times New Roman"/>
                <w:b/>
                <w:bCs/>
              </w:rPr>
              <w:t>Description and Person Specification</w:t>
            </w:r>
          </w:p>
          <w:p w:rsidRPr="00144FDF" w:rsidR="00553B2E" w:rsidP="00144FDF" w:rsidRDefault="00553B2E" w14:paraId="70F8C655" w14:textId="2A770496">
            <w:pPr>
              <w:spacing w:before="120" w:after="120"/>
              <w:rPr>
                <w:rFonts w:ascii="Ravensbourne Sans" w:hAnsi="Ravensbourne Sans" w:eastAsia="Calibri" w:cs="Times New Roman"/>
                <w:b/>
                <w:bCs/>
              </w:rPr>
            </w:pPr>
            <w:r w:rsidRPr="005A5E09">
              <w:rPr>
                <w:rFonts w:ascii="Ravensbourne Sans" w:hAnsi="Ravensbourne Sans" w:eastAsia="Calibri" w:cs="Times New Roman"/>
                <w:b/>
                <w:bCs/>
              </w:rPr>
              <w:t>Professional Services Staff</w:t>
            </w:r>
          </w:p>
        </w:tc>
      </w:tr>
      <w:tr w:rsidRPr="005A5E09" w:rsidR="00553B2E" w:rsidTr="19140F77" w14:paraId="54C95F48" w14:textId="77777777">
        <w:tc>
          <w:tcPr>
            <w:tcW w:w="9736" w:type="dxa"/>
            <w:tcMar/>
          </w:tcPr>
          <w:p w:rsidRPr="00144FDF" w:rsidR="00553B2E" w:rsidP="00144FDF" w:rsidRDefault="00553B2E" w14:paraId="6E0F6AB5" w14:textId="78B498BD">
            <w:pPr>
              <w:tabs>
                <w:tab w:val="left" w:pos="6176"/>
              </w:tabs>
              <w:spacing w:before="120" w:after="120"/>
              <w:rPr>
                <w:rFonts w:ascii="Ravensbourne Sans" w:hAnsi="Ravensbourne Sans" w:eastAsia="Calibri" w:cs="Times New Roman"/>
              </w:rPr>
            </w:pPr>
            <w:r w:rsidRPr="19140F77" w:rsidR="00553B2E">
              <w:rPr>
                <w:rFonts w:ascii="Ravensbourne Sans" w:hAnsi="Ravensbourne Sans" w:eastAsia="Calibri" w:cs="Times New Roman"/>
                <w:b w:val="1"/>
                <w:bCs w:val="1"/>
              </w:rPr>
              <w:t xml:space="preserve">Job title: </w:t>
            </w:r>
            <w:r w:rsidRPr="19140F77" w:rsidR="005D6BA0">
              <w:rPr>
                <w:rFonts w:ascii="Ravensbourne Sans" w:hAnsi="Ravensbourne Sans" w:eastAsia="Calibri" w:cs="Times New Roman"/>
              </w:rPr>
              <w:t>Systems Analyst (Business System</w:t>
            </w:r>
            <w:r w:rsidRPr="19140F77" w:rsidR="5F4B56B6">
              <w:rPr>
                <w:rFonts w:ascii="Ravensbourne Sans" w:hAnsi="Ravensbourne Sans" w:eastAsia="Calibri" w:cs="Times New Roman"/>
              </w:rPr>
              <w:t>s)</w:t>
            </w:r>
          </w:p>
          <w:p w:rsidRPr="00144FDF" w:rsidR="00553B2E" w:rsidP="00144FDF" w:rsidRDefault="00553B2E" w14:paraId="4E4DCAAA" w14:textId="655EE2CD">
            <w:pPr>
              <w:spacing w:before="120" w:after="120"/>
              <w:rPr>
                <w:rFonts w:ascii="Ravensbourne Sans" w:hAnsi="Ravensbourne Sans" w:eastAsia="Calibri" w:cs="Times New Roman"/>
              </w:rPr>
            </w:pPr>
            <w:r w:rsidRPr="005A5E09">
              <w:rPr>
                <w:rFonts w:ascii="Ravensbourne Sans" w:hAnsi="Ravensbourne Sans" w:eastAsia="Calibri" w:cs="Times New Roman"/>
                <w:b/>
                <w:bCs/>
              </w:rPr>
              <w:t>Department:</w:t>
            </w:r>
            <w:r w:rsidRPr="005A5E09">
              <w:rPr>
                <w:rFonts w:ascii="Ravensbourne Sans" w:hAnsi="Ravensbourne Sans" w:eastAsia="Calibri" w:cs="Times New Roman"/>
              </w:rPr>
              <w:t xml:space="preserve"> </w:t>
            </w:r>
            <w:r w:rsidRPr="005A5E09" w:rsidR="00C61AA7">
              <w:rPr>
                <w:rFonts w:ascii="Ravensbourne Sans" w:hAnsi="Ravensbourne Sans" w:eastAsia="Calibri" w:cs="Times New Roman"/>
              </w:rPr>
              <w:t xml:space="preserve">IT Services                                                                   </w:t>
            </w:r>
          </w:p>
          <w:p w:rsidRPr="002A3EF9" w:rsidR="00553B2E" w:rsidP="00144FDF" w:rsidRDefault="00553B2E" w14:paraId="490A4F92" w14:textId="04DCB24B">
            <w:pPr>
              <w:spacing w:before="120" w:after="120"/>
              <w:rPr>
                <w:rFonts w:ascii="Ravensbourne Sans" w:hAnsi="Ravensbourne Sans" w:eastAsia="Calibri" w:cs="Times New Roman"/>
              </w:rPr>
            </w:pPr>
            <w:r w:rsidRPr="005A5E09">
              <w:rPr>
                <w:rFonts w:ascii="Ravensbourne Sans" w:hAnsi="Ravensbourne Sans" w:eastAsia="Calibri" w:cs="Times New Roman"/>
                <w:b/>
                <w:bCs/>
              </w:rPr>
              <w:t xml:space="preserve">Pay Band:  </w:t>
            </w:r>
            <w:r w:rsidRPr="002A3EF9" w:rsidR="005D6BA0">
              <w:rPr>
                <w:rFonts w:ascii="Ravensbourne Sans" w:hAnsi="Ravensbourne Sans" w:eastAsia="Calibri" w:cs="Times New Roman"/>
              </w:rPr>
              <w:t>C</w:t>
            </w:r>
          </w:p>
          <w:p w:rsidRPr="005A5E09" w:rsidR="00553B2E" w:rsidP="00144FDF" w:rsidRDefault="00553B2E" w14:paraId="1E1989D4" w14:textId="062EFDDB">
            <w:pPr>
              <w:spacing w:before="120" w:after="120"/>
              <w:rPr>
                <w:rFonts w:ascii="Ravensbourne Sans" w:hAnsi="Ravensbourne Sans" w:eastAsia="Calibri" w:cs="Times New Roman"/>
                <w:b/>
                <w:bCs/>
              </w:rPr>
            </w:pPr>
            <w:r w:rsidRPr="005A5E09">
              <w:rPr>
                <w:rFonts w:ascii="Ravensbourne Sans" w:hAnsi="Ravensbourne Sans" w:eastAsia="Calibri" w:cs="Times New Roman"/>
                <w:b/>
                <w:bCs/>
              </w:rPr>
              <w:t xml:space="preserve">Line Manager:  </w:t>
            </w:r>
            <w:r w:rsidRPr="005D6BA0" w:rsidR="005D6BA0">
              <w:rPr>
                <w:rFonts w:ascii="Ravensbourne Sans" w:hAnsi="Ravensbourne Sans" w:eastAsia="Calibri" w:cs="Times New Roman"/>
              </w:rPr>
              <w:t>Business Systems</w:t>
            </w:r>
            <w:r w:rsidR="00AF46EE">
              <w:rPr>
                <w:rFonts w:ascii="Ravensbourne Sans" w:hAnsi="Ravensbourne Sans" w:eastAsia="Calibri" w:cs="Times New Roman"/>
              </w:rPr>
              <w:t xml:space="preserve"> Lead</w:t>
            </w:r>
          </w:p>
        </w:tc>
      </w:tr>
      <w:tr w:rsidRPr="005A5E09" w:rsidR="00553B2E" w:rsidTr="19140F77" w14:paraId="177A2695" w14:textId="77777777">
        <w:tc>
          <w:tcPr>
            <w:tcW w:w="9736" w:type="dxa"/>
            <w:tcMar/>
          </w:tcPr>
          <w:p w:rsidRPr="005A5E09" w:rsidR="00D538B5" w:rsidP="00A41423" w:rsidRDefault="00553B2E" w14:paraId="6A75C833" w14:textId="77777777">
            <w:pPr>
              <w:spacing w:before="120" w:after="120"/>
              <w:rPr>
                <w:rFonts w:ascii="Ravensbourne Sans" w:hAnsi="Ravensbourne Sans" w:cstheme="majorHAnsi"/>
                <w:color w:val="8496B0" w:themeColor="text2" w:themeTint="99"/>
              </w:rPr>
            </w:pPr>
            <w:r w:rsidRPr="005A5E09">
              <w:rPr>
                <w:rFonts w:ascii="Ravensbourne Sans" w:hAnsi="Ravensbourne Sans" w:eastAsia="Calibri" w:cs="MinionPro-Regular"/>
                <w:b/>
                <w:bCs/>
                <w:color w:val="000000"/>
                <w:kern w:val="0"/>
              </w:rPr>
              <w:t>Role Purpose:</w:t>
            </w:r>
            <w:r w:rsidRPr="005A5E09" w:rsidR="00D538B5">
              <w:rPr>
                <w:rFonts w:ascii="Ravensbourne Sans" w:hAnsi="Ravensbourne Sans" w:cstheme="majorHAnsi"/>
                <w:color w:val="8496B0" w:themeColor="text2" w:themeTint="99"/>
              </w:rPr>
              <w:t xml:space="preserve"> </w:t>
            </w:r>
          </w:p>
          <w:p w:rsidRPr="00472B4C" w:rsidR="00472B4C" w:rsidP="00472B4C" w:rsidRDefault="00472B4C" w14:paraId="73BDD90F" w14:textId="7414D3BE">
            <w:pPr>
              <w:spacing w:before="120" w:after="120"/>
              <w:rPr>
                <w:rFonts w:ascii="Ravensbourne Sans" w:hAnsi="Ravensbourne Sans" w:cstheme="majorHAnsi"/>
              </w:rPr>
            </w:pPr>
            <w:r w:rsidRPr="00472B4C">
              <w:rPr>
                <w:rFonts w:ascii="Ravensbourne Sans" w:hAnsi="Ravensbourne Sans" w:cstheme="majorHAnsi"/>
              </w:rPr>
              <w:t xml:space="preserve">The primary objective of this Systems Analyst (Business Systems) role is to support the development, implementation, and maintenance of modern technology-based solutions to ensure the efficient operation of the university’s business processes. This position is responsible for </w:t>
            </w:r>
            <w:r>
              <w:rPr>
                <w:rFonts w:ascii="Ravensbourne Sans" w:hAnsi="Ravensbourne Sans" w:cstheme="majorHAnsi"/>
              </w:rPr>
              <w:t>operationalising</w:t>
            </w:r>
            <w:r w:rsidRPr="00472B4C">
              <w:rPr>
                <w:rFonts w:ascii="Ravensbourne Sans" w:hAnsi="Ravensbourne Sans" w:cstheme="majorHAnsi"/>
              </w:rPr>
              <w:t xml:space="preserve"> the university's business systems, including Finance, HR, and related ERP components, by managing system elements such as accounts, workflows, and integrations while providing multi-level system support across the institution.</w:t>
            </w:r>
          </w:p>
          <w:p w:rsidRPr="00472B4C" w:rsidR="00472B4C" w:rsidP="00472B4C" w:rsidRDefault="00472B4C" w14:paraId="20BEB9E7" w14:textId="79B554FB">
            <w:pPr>
              <w:spacing w:before="120" w:after="120"/>
              <w:rPr>
                <w:rFonts w:ascii="Ravensbourne Sans" w:hAnsi="Ravensbourne Sans" w:cstheme="majorHAnsi"/>
              </w:rPr>
            </w:pPr>
            <w:r w:rsidRPr="00472B4C">
              <w:rPr>
                <w:rFonts w:ascii="Ravensbourne Sans" w:hAnsi="Ravensbourne Sans" w:cstheme="majorHAnsi"/>
              </w:rPr>
              <w:t xml:space="preserve">The role requires collaboration with university departments </w:t>
            </w:r>
            <w:r>
              <w:rPr>
                <w:rFonts w:ascii="Ravensbourne Sans" w:hAnsi="Ravensbourne Sans" w:cstheme="majorHAnsi"/>
              </w:rPr>
              <w:t>to improve systems, including continually automating and streamlining business processes</w:t>
            </w:r>
            <w:r w:rsidRPr="00472B4C">
              <w:rPr>
                <w:rFonts w:ascii="Ravensbourne Sans" w:hAnsi="Ravensbourne Sans" w:cstheme="majorHAnsi"/>
              </w:rPr>
              <w:t xml:space="preserve">. Additionally, this role contributes significantly to the university’s digital transformation initiatives, enhancing </w:t>
            </w:r>
            <w:r>
              <w:rPr>
                <w:rFonts w:ascii="Ravensbourne Sans" w:hAnsi="Ravensbourne Sans" w:cstheme="majorHAnsi"/>
              </w:rPr>
              <w:t>various systems' functionality, security, and resilience</w:t>
            </w:r>
            <w:r w:rsidRPr="00472B4C">
              <w:rPr>
                <w:rFonts w:ascii="Ravensbourne Sans" w:hAnsi="Ravensbourne Sans" w:cstheme="majorHAnsi"/>
              </w:rPr>
              <w:t>.</w:t>
            </w:r>
          </w:p>
          <w:p w:rsidRPr="005A5E09" w:rsidR="00553B2E" w:rsidP="00472B4C" w:rsidRDefault="00472B4C" w14:paraId="0F49A636" w14:textId="25184591">
            <w:pPr>
              <w:spacing w:before="120" w:after="120"/>
              <w:rPr>
                <w:rFonts w:ascii="Ravensbourne Sans" w:hAnsi="Ravensbourne Sans" w:cstheme="majorHAnsi"/>
                <w:color w:val="004F88"/>
              </w:rPr>
            </w:pPr>
            <w:r w:rsidRPr="00472B4C">
              <w:rPr>
                <w:rFonts w:ascii="Ravensbourne Sans" w:hAnsi="Ravensbourne Sans" w:cstheme="majorHAnsi"/>
              </w:rPr>
              <w:t xml:space="preserve">The incumbent will work closely with different departments to drive continuous improvement, focusing on system integration, process </w:t>
            </w:r>
            <w:r w:rsidR="00731A2C">
              <w:rPr>
                <w:rFonts w:ascii="Ravensbourne Sans" w:hAnsi="Ravensbourne Sans" w:cstheme="majorHAnsi"/>
              </w:rPr>
              <w:t>optimisation</w:t>
            </w:r>
            <w:r w:rsidRPr="00472B4C">
              <w:rPr>
                <w:rFonts w:ascii="Ravensbourne Sans" w:hAnsi="Ravensbourne Sans" w:cstheme="majorHAnsi"/>
              </w:rPr>
              <w:t>, and user engagement.</w:t>
            </w:r>
          </w:p>
        </w:tc>
      </w:tr>
    </w:tbl>
    <w:p w:rsidR="00BB2DDB" w:rsidRDefault="00BB2DDB" w14:paraId="5A362D37" w14:textId="3456B4FD"/>
    <w:p w:rsidR="00BB2DDB" w:rsidRDefault="00BB2DDB" w14:paraId="7D6A2041" w14:textId="77777777">
      <w:r>
        <w:br w:type="page"/>
      </w:r>
    </w:p>
    <w:p w:rsidR="00BB2DDB" w:rsidRDefault="00BB2DDB" w14:paraId="7D9410D5" w14:textId="77777777"/>
    <w:tbl>
      <w:tblPr>
        <w:tblStyle w:val="TableGrid"/>
        <w:tblW w:w="0" w:type="auto"/>
        <w:tblLook w:val="04A0" w:firstRow="1" w:lastRow="0" w:firstColumn="1" w:lastColumn="0" w:noHBand="0" w:noVBand="1"/>
      </w:tblPr>
      <w:tblGrid>
        <w:gridCol w:w="9736"/>
      </w:tblGrid>
      <w:tr w:rsidRPr="005A5E09" w:rsidR="00553B2E" w:rsidTr="00553B2E" w14:paraId="72E65FEE" w14:textId="77777777">
        <w:tc>
          <w:tcPr>
            <w:tcW w:w="9736" w:type="dxa"/>
          </w:tcPr>
          <w:p w:rsidRPr="005A5E09" w:rsidR="00771169" w:rsidP="00771169" w:rsidRDefault="00771169" w14:paraId="5A428CBB" w14:textId="77777777">
            <w:pPr>
              <w:spacing w:before="120" w:after="120"/>
              <w:ind w:right="248"/>
              <w:textAlignment w:val="baseline"/>
              <w:rPr>
                <w:rFonts w:ascii="Ravensbourne Sans" w:hAnsi="Ravensbourne Sans" w:eastAsia="Times New Roman" w:cs="Calibri"/>
                <w:b/>
                <w:bCs/>
                <w:color w:val="000000"/>
                <w:kern w:val="0"/>
                <w:lang w:eastAsia="en-GB"/>
                <w14:ligatures w14:val="none"/>
              </w:rPr>
            </w:pPr>
            <w:r w:rsidRPr="005A5E09">
              <w:rPr>
                <w:rFonts w:ascii="Ravensbourne Sans" w:hAnsi="Ravensbourne Sans" w:eastAsia="Times New Roman" w:cs="Calibri"/>
                <w:b/>
                <w:bCs/>
                <w:color w:val="000000"/>
                <w:kern w:val="0"/>
                <w:lang w:eastAsia="en-GB"/>
                <w14:ligatures w14:val="none"/>
              </w:rPr>
              <w:t>Duties and Responsibilities:</w:t>
            </w:r>
          </w:p>
          <w:p w:rsidRPr="00AD56CE" w:rsidR="00771169" w:rsidP="00771169" w:rsidRDefault="00771169" w14:paraId="461DD912" w14:textId="77777777">
            <w:pPr>
              <w:pStyle w:val="ListParagraph"/>
              <w:numPr>
                <w:ilvl w:val="0"/>
                <w:numId w:val="8"/>
              </w:numPr>
              <w:spacing w:before="120" w:after="120" w:line="259" w:lineRule="auto"/>
              <w:ind w:right="248"/>
              <w:contextualSpacing w:val="0"/>
              <w:textAlignment w:val="baseline"/>
              <w:rPr>
                <w:rFonts w:ascii="Ravensbourne Sans" w:hAnsi="Ravensbourne Sans" w:eastAsia="Times New Roman" w:cs="Calibri"/>
                <w:b/>
                <w:bCs/>
                <w:color w:val="000000"/>
                <w:kern w:val="0"/>
                <w:lang w:eastAsia="en-GB"/>
                <w14:ligatures w14:val="none"/>
              </w:rPr>
            </w:pPr>
            <w:r w:rsidRPr="00AD56CE">
              <w:rPr>
                <w:rFonts w:ascii="Ravensbourne Sans" w:hAnsi="Ravensbourne Sans" w:eastAsia="Times New Roman" w:cs="Calibri"/>
                <w:b/>
                <w:bCs/>
                <w:color w:val="000000"/>
                <w:kern w:val="0"/>
                <w:lang w:eastAsia="en-GB"/>
                <w14:ligatures w14:val="none"/>
              </w:rPr>
              <w:t>System Development and Management:</w:t>
            </w:r>
          </w:p>
          <w:p w:rsidRPr="00E125E2" w:rsidR="00771169" w:rsidP="00771169" w:rsidRDefault="00771169" w14:paraId="021D5A0A" w14:textId="77777777">
            <w:pPr>
              <w:pStyle w:val="ListParagraph"/>
              <w:numPr>
                <w:ilvl w:val="0"/>
                <w:numId w:val="2"/>
              </w:numPr>
              <w:spacing w:before="120" w:after="120" w:line="259" w:lineRule="auto"/>
              <w:contextualSpacing w:val="0"/>
              <w:rPr>
                <w:rFonts w:ascii="Ravensbourne Sans" w:hAnsi="Ravensbourne Sans" w:eastAsia="Times New Roman" w:cs="Calibri"/>
                <w:color w:val="000000"/>
                <w:kern w:val="0"/>
                <w:lang w:eastAsia="en-GB"/>
                <w14:ligatures w14:val="none"/>
              </w:rPr>
            </w:pPr>
            <w:r w:rsidRPr="00E125E2">
              <w:rPr>
                <w:rFonts w:ascii="Ravensbourne Sans" w:hAnsi="Ravensbourne Sans" w:eastAsia="Times New Roman" w:cs="Calibri"/>
                <w:color w:val="000000"/>
                <w:kern w:val="0"/>
                <w:lang w:eastAsia="en-GB"/>
                <w14:ligatures w14:val="none"/>
              </w:rPr>
              <w:t xml:space="preserve">Support </w:t>
            </w:r>
            <w:r>
              <w:rPr>
                <w:rFonts w:ascii="Ravensbourne Sans" w:hAnsi="Ravensbourne Sans" w:eastAsia="Times New Roman" w:cs="Calibri"/>
                <w:color w:val="000000"/>
                <w:kern w:val="0"/>
                <w:lang w:eastAsia="en-GB"/>
                <w14:ligatures w14:val="none"/>
              </w:rPr>
              <w:t>core systems' design, development and maintenance</w:t>
            </w:r>
            <w:r w:rsidRPr="00E125E2">
              <w:rPr>
                <w:rFonts w:ascii="Ravensbourne Sans" w:hAnsi="Ravensbourne Sans" w:eastAsia="Times New Roman" w:cs="Calibri"/>
                <w:color w:val="000000"/>
                <w:kern w:val="0"/>
                <w:lang w:eastAsia="en-GB"/>
                <w14:ligatures w14:val="none"/>
              </w:rPr>
              <w:t>, ensuring they meet organisational standards and user requirements.</w:t>
            </w:r>
          </w:p>
          <w:p w:rsidRPr="00E125E2" w:rsidR="00771169" w:rsidP="00771169" w:rsidRDefault="00771169" w14:paraId="3B13E496" w14:textId="77777777">
            <w:pPr>
              <w:pStyle w:val="ListParagraph"/>
              <w:numPr>
                <w:ilvl w:val="0"/>
                <w:numId w:val="2"/>
              </w:numPr>
              <w:spacing w:before="120" w:after="120" w:line="259" w:lineRule="auto"/>
              <w:contextualSpacing w:val="0"/>
              <w:rPr>
                <w:rFonts w:ascii="Ravensbourne Sans" w:hAnsi="Ravensbourne Sans" w:eastAsia="Times New Roman" w:cs="Calibri"/>
                <w:color w:val="000000"/>
                <w:kern w:val="0"/>
                <w:lang w:eastAsia="en-GB"/>
                <w14:ligatures w14:val="none"/>
              </w:rPr>
            </w:pPr>
            <w:r w:rsidRPr="00E125E2">
              <w:rPr>
                <w:rFonts w:ascii="Ravensbourne Sans" w:hAnsi="Ravensbourne Sans" w:eastAsia="Times New Roman" w:cs="Calibri"/>
                <w:color w:val="000000"/>
                <w:kern w:val="0"/>
                <w:lang w:eastAsia="en-GB"/>
                <w14:ligatures w14:val="none"/>
              </w:rPr>
              <w:t>Assist in developing and managing integration solutions for seamless data flow between systems.</w:t>
            </w:r>
          </w:p>
          <w:p w:rsidRPr="00E125E2" w:rsidR="00771169" w:rsidP="00771169" w:rsidRDefault="00771169" w14:paraId="053515C1" w14:textId="77777777">
            <w:pPr>
              <w:pStyle w:val="ListParagraph"/>
              <w:numPr>
                <w:ilvl w:val="0"/>
                <w:numId w:val="2"/>
              </w:numPr>
              <w:spacing w:before="120" w:after="120" w:line="259" w:lineRule="auto"/>
              <w:contextualSpacing w:val="0"/>
              <w:rPr>
                <w:rFonts w:ascii="Ravensbourne Sans" w:hAnsi="Ravensbourne Sans" w:eastAsia="Times New Roman" w:cs="Calibri"/>
                <w:color w:val="000000"/>
                <w:kern w:val="0"/>
                <w:lang w:eastAsia="en-GB"/>
                <w14:ligatures w14:val="none"/>
              </w:rPr>
            </w:pPr>
            <w:r w:rsidRPr="00E125E2">
              <w:rPr>
                <w:rFonts w:ascii="Ravensbourne Sans" w:hAnsi="Ravensbourne Sans" w:eastAsia="Times New Roman" w:cs="Calibri"/>
                <w:color w:val="000000"/>
                <w:kern w:val="0"/>
                <w:lang w:eastAsia="en-GB"/>
                <w14:ligatures w14:val="none"/>
              </w:rPr>
              <w:t>Help coordinate system upgrades and enhancements, working closely with vendors and service providers.</w:t>
            </w:r>
          </w:p>
          <w:p w:rsidRPr="00AD56CE" w:rsidR="00771169" w:rsidP="00771169" w:rsidRDefault="00771169" w14:paraId="60904DA0" w14:textId="77777777">
            <w:pPr>
              <w:pStyle w:val="ListParagraph"/>
              <w:numPr>
                <w:ilvl w:val="0"/>
                <w:numId w:val="8"/>
              </w:numPr>
              <w:spacing w:before="120" w:after="120" w:line="259" w:lineRule="auto"/>
              <w:ind w:right="248" w:hanging="357"/>
              <w:contextualSpacing w:val="0"/>
              <w:textAlignment w:val="baseline"/>
              <w:rPr>
                <w:rFonts w:ascii="Ravensbourne Sans" w:hAnsi="Ravensbourne Sans" w:eastAsia="Times New Roman" w:cs="Calibri"/>
                <w:b/>
                <w:bCs/>
                <w:color w:val="000000"/>
                <w:kern w:val="0"/>
                <w:lang w:eastAsia="en-GB"/>
                <w14:ligatures w14:val="none"/>
              </w:rPr>
            </w:pPr>
            <w:r w:rsidRPr="00AD56CE">
              <w:rPr>
                <w:rFonts w:ascii="Ravensbourne Sans" w:hAnsi="Ravensbourne Sans" w:eastAsia="Times New Roman" w:cs="Calibri"/>
                <w:b/>
                <w:bCs/>
                <w:color w:val="000000"/>
                <w:kern w:val="0"/>
                <w:lang w:eastAsia="en-GB"/>
                <w14:ligatures w14:val="none"/>
              </w:rPr>
              <w:t>Process Optimisation and Workflow Management:</w:t>
            </w:r>
          </w:p>
          <w:p w:rsidRPr="00A53442" w:rsidR="00771169" w:rsidP="00771169" w:rsidRDefault="00771169" w14:paraId="1AFEDC07" w14:textId="77777777">
            <w:pPr>
              <w:pStyle w:val="ListParagraph"/>
              <w:numPr>
                <w:ilvl w:val="0"/>
                <w:numId w:val="4"/>
              </w:numPr>
              <w:spacing w:before="120" w:after="120" w:line="259" w:lineRule="auto"/>
              <w:ind w:right="249"/>
              <w:contextualSpacing w:val="0"/>
              <w:textAlignment w:val="baseline"/>
              <w:rPr>
                <w:rFonts w:ascii="Ravensbourne Sans" w:hAnsi="Ravensbourne Sans" w:eastAsia="Times New Roman" w:cs="Calibri"/>
                <w:color w:val="000000"/>
                <w:kern w:val="0"/>
                <w:lang w:eastAsia="en-GB"/>
                <w14:ligatures w14:val="none"/>
              </w:rPr>
            </w:pPr>
            <w:r w:rsidRPr="00A53442">
              <w:rPr>
                <w:rFonts w:ascii="Ravensbourne Sans" w:hAnsi="Ravensbourne Sans" w:eastAsia="Times New Roman" w:cs="Calibri"/>
                <w:color w:val="000000"/>
                <w:kern w:val="0"/>
                <w:lang w:eastAsia="en-GB"/>
                <w14:ligatures w14:val="none"/>
              </w:rPr>
              <w:t>Support the review and optimisation of workflows and processes to improve efficiency and compliance.</w:t>
            </w:r>
          </w:p>
          <w:p w:rsidRPr="00A53442" w:rsidR="00771169" w:rsidP="00771169" w:rsidRDefault="00771169" w14:paraId="3E4BB769" w14:textId="77777777">
            <w:pPr>
              <w:pStyle w:val="ListParagraph"/>
              <w:numPr>
                <w:ilvl w:val="0"/>
                <w:numId w:val="4"/>
              </w:numPr>
              <w:spacing w:before="120" w:after="120" w:line="259" w:lineRule="auto"/>
              <w:ind w:right="249"/>
              <w:contextualSpacing w:val="0"/>
              <w:textAlignment w:val="baseline"/>
              <w:rPr>
                <w:rFonts w:ascii="Ravensbourne Sans" w:hAnsi="Ravensbourne Sans" w:eastAsia="Times New Roman" w:cs="Calibri"/>
                <w:color w:val="000000"/>
                <w:kern w:val="0"/>
                <w:lang w:eastAsia="en-GB"/>
                <w14:ligatures w14:val="none"/>
              </w:rPr>
            </w:pPr>
            <w:r w:rsidRPr="00A53442">
              <w:rPr>
                <w:rFonts w:ascii="Ravensbourne Sans" w:hAnsi="Ravensbourne Sans" w:eastAsia="Times New Roman" w:cs="Calibri"/>
                <w:color w:val="000000"/>
                <w:kern w:val="0"/>
                <w:lang w:eastAsia="en-GB"/>
                <w14:ligatures w14:val="none"/>
              </w:rPr>
              <w:t>Implement solutions and best practices to enhance business processes.</w:t>
            </w:r>
          </w:p>
          <w:p w:rsidRPr="00AD56CE" w:rsidR="00771169" w:rsidP="00771169" w:rsidRDefault="00771169" w14:paraId="79C7F9D4" w14:textId="77777777">
            <w:pPr>
              <w:pStyle w:val="ListParagraph"/>
              <w:numPr>
                <w:ilvl w:val="0"/>
                <w:numId w:val="8"/>
              </w:numPr>
              <w:spacing w:before="120" w:after="120" w:line="259" w:lineRule="auto"/>
              <w:ind w:right="248"/>
              <w:contextualSpacing w:val="0"/>
              <w:textAlignment w:val="baseline"/>
              <w:rPr>
                <w:rFonts w:ascii="Ravensbourne Sans" w:hAnsi="Ravensbourne Sans" w:eastAsia="Times New Roman" w:cs="Calibri"/>
                <w:b/>
                <w:bCs/>
                <w:color w:val="000000"/>
                <w:kern w:val="0"/>
                <w:lang w:eastAsia="en-GB"/>
                <w14:ligatures w14:val="none"/>
              </w:rPr>
            </w:pPr>
            <w:r w:rsidRPr="00AD56CE">
              <w:rPr>
                <w:rFonts w:ascii="Ravensbourne Sans" w:hAnsi="Ravensbourne Sans" w:eastAsia="Times New Roman" w:cs="Calibri"/>
                <w:b/>
                <w:bCs/>
                <w:color w:val="000000"/>
                <w:kern w:val="0"/>
                <w:lang w:eastAsia="en-GB"/>
                <w14:ligatures w14:val="none"/>
              </w:rPr>
              <w:t>User Support and Training:</w:t>
            </w:r>
          </w:p>
          <w:p w:rsidRPr="00974A24" w:rsidR="00771169" w:rsidP="00771169" w:rsidRDefault="00771169" w14:paraId="07C82D2F" w14:textId="77777777">
            <w:pPr>
              <w:pStyle w:val="ListParagraph"/>
              <w:numPr>
                <w:ilvl w:val="0"/>
                <w:numId w:val="5"/>
              </w:numPr>
              <w:spacing w:before="120" w:after="120" w:line="259" w:lineRule="auto"/>
              <w:ind w:right="249"/>
              <w:contextualSpacing w:val="0"/>
              <w:textAlignment w:val="baseline"/>
              <w:rPr>
                <w:rFonts w:ascii="Ravensbourne Sans" w:hAnsi="Ravensbourne Sans" w:eastAsia="Times New Roman" w:cs="Calibri"/>
                <w:color w:val="000000"/>
                <w:kern w:val="0"/>
                <w:lang w:eastAsia="en-GB"/>
                <w14:ligatures w14:val="none"/>
              </w:rPr>
            </w:pPr>
            <w:r w:rsidRPr="00974A24">
              <w:rPr>
                <w:rFonts w:ascii="Ravensbourne Sans" w:hAnsi="Ravensbourne Sans" w:eastAsia="Times New Roman" w:cs="Calibri"/>
                <w:color w:val="000000"/>
                <w:kern w:val="0"/>
                <w:lang w:eastAsia="en-GB"/>
                <w14:ligatures w14:val="none"/>
              </w:rPr>
              <w:t>Provide support for end-users to ensure service levels and operational efficiency.</w:t>
            </w:r>
          </w:p>
          <w:p w:rsidRPr="00974A24" w:rsidR="00771169" w:rsidP="00771169" w:rsidRDefault="00771169" w14:paraId="257A1E98" w14:textId="77777777">
            <w:pPr>
              <w:pStyle w:val="ListParagraph"/>
              <w:numPr>
                <w:ilvl w:val="0"/>
                <w:numId w:val="5"/>
              </w:numPr>
              <w:spacing w:before="120" w:after="120" w:line="259" w:lineRule="auto"/>
              <w:ind w:right="249"/>
              <w:contextualSpacing w:val="0"/>
              <w:textAlignment w:val="baseline"/>
              <w:rPr>
                <w:rFonts w:ascii="Ravensbourne Sans" w:hAnsi="Ravensbourne Sans" w:eastAsia="Times New Roman" w:cs="Calibri"/>
                <w:color w:val="000000"/>
                <w:kern w:val="0"/>
                <w:lang w:eastAsia="en-GB"/>
                <w14:ligatures w14:val="none"/>
              </w:rPr>
            </w:pPr>
            <w:r w:rsidRPr="00974A24">
              <w:rPr>
                <w:rFonts w:ascii="Ravensbourne Sans" w:hAnsi="Ravensbourne Sans" w:eastAsia="Times New Roman" w:cs="Calibri"/>
                <w:color w:val="000000"/>
                <w:kern w:val="0"/>
                <w:lang w:eastAsia="en-GB"/>
                <w14:ligatures w14:val="none"/>
              </w:rPr>
              <w:t>Assist in developing and delivering training programs for staff, including user guides and orientation sessions.</w:t>
            </w:r>
          </w:p>
          <w:p w:rsidRPr="00D64501" w:rsidR="00771169" w:rsidP="00771169" w:rsidRDefault="00771169" w14:paraId="58F481BD" w14:textId="77777777">
            <w:pPr>
              <w:pStyle w:val="ListParagraph"/>
              <w:numPr>
                <w:ilvl w:val="0"/>
                <w:numId w:val="8"/>
              </w:numPr>
              <w:spacing w:before="120" w:after="120" w:line="259" w:lineRule="auto"/>
              <w:ind w:right="248"/>
              <w:contextualSpacing w:val="0"/>
              <w:textAlignment w:val="baseline"/>
              <w:rPr>
                <w:rFonts w:ascii="Ravensbourne Sans" w:hAnsi="Ravensbourne Sans" w:eastAsia="Times New Roman" w:cs="Calibri"/>
                <w:b/>
                <w:bCs/>
                <w:color w:val="000000"/>
                <w:kern w:val="0"/>
                <w:lang w:eastAsia="en-GB"/>
                <w14:ligatures w14:val="none"/>
              </w:rPr>
            </w:pPr>
            <w:r w:rsidRPr="00D64501">
              <w:rPr>
                <w:rFonts w:ascii="Ravensbourne Sans" w:hAnsi="Ravensbourne Sans" w:eastAsia="Times New Roman" w:cs="Calibri"/>
                <w:b/>
                <w:bCs/>
                <w:color w:val="000000"/>
                <w:kern w:val="0"/>
                <w:lang w:eastAsia="en-GB"/>
                <w14:ligatures w14:val="none"/>
              </w:rPr>
              <w:t>Data Management and Reporting:</w:t>
            </w:r>
          </w:p>
          <w:p w:rsidRPr="00974A24" w:rsidR="00771169" w:rsidP="00771169" w:rsidRDefault="00771169" w14:paraId="3722054E" w14:textId="77777777">
            <w:pPr>
              <w:pStyle w:val="ListParagraph"/>
              <w:numPr>
                <w:ilvl w:val="0"/>
                <w:numId w:val="39"/>
              </w:numPr>
              <w:spacing w:before="120" w:after="120" w:line="259" w:lineRule="auto"/>
              <w:ind w:right="249"/>
              <w:contextualSpacing w:val="0"/>
              <w:textAlignment w:val="baseline"/>
              <w:rPr>
                <w:rFonts w:ascii="Ravensbourne Sans" w:hAnsi="Ravensbourne Sans" w:eastAsia="Times New Roman" w:cs="Calibri"/>
                <w:color w:val="000000"/>
                <w:kern w:val="0"/>
                <w:lang w:eastAsia="en-GB"/>
                <w14:ligatures w14:val="none"/>
              </w:rPr>
            </w:pPr>
            <w:r w:rsidRPr="00974A24">
              <w:rPr>
                <w:rFonts w:ascii="Ravensbourne Sans" w:hAnsi="Ravensbourne Sans" w:eastAsia="Times New Roman" w:cs="Calibri"/>
                <w:color w:val="000000"/>
                <w:kern w:val="0"/>
                <w:lang w:eastAsia="en-GB"/>
                <w14:ligatures w14:val="none"/>
              </w:rPr>
              <w:t>Support initiatives to ensure data integrity and security across all systems, adhering to regulatory standards such as GDPR.</w:t>
            </w:r>
          </w:p>
          <w:p w:rsidR="00771169" w:rsidP="00771169" w:rsidRDefault="00771169" w14:paraId="2F324C6A" w14:textId="77777777">
            <w:pPr>
              <w:pStyle w:val="ListParagraph"/>
              <w:numPr>
                <w:ilvl w:val="0"/>
                <w:numId w:val="39"/>
              </w:numPr>
              <w:spacing w:before="120" w:after="120" w:line="259" w:lineRule="auto"/>
              <w:ind w:right="249"/>
              <w:contextualSpacing w:val="0"/>
              <w:textAlignment w:val="baseline"/>
              <w:rPr>
                <w:rFonts w:ascii="Ravensbourne Sans" w:hAnsi="Ravensbourne Sans" w:eastAsia="Times New Roman" w:cs="Calibri"/>
                <w:color w:val="000000"/>
                <w:kern w:val="0"/>
                <w:lang w:eastAsia="en-GB"/>
                <w14:ligatures w14:val="none"/>
              </w:rPr>
            </w:pPr>
            <w:r w:rsidRPr="00974A24">
              <w:rPr>
                <w:rFonts w:ascii="Ravensbourne Sans" w:hAnsi="Ravensbourne Sans" w:eastAsia="Times New Roman" w:cs="Calibri"/>
                <w:color w:val="000000"/>
                <w:kern w:val="0"/>
                <w:lang w:eastAsia="en-GB"/>
                <w14:ligatures w14:val="none"/>
              </w:rPr>
              <w:t>Assist in developing and maintaining system reporting and dashboards for operational decision-making.</w:t>
            </w:r>
          </w:p>
          <w:p w:rsidRPr="00D64501" w:rsidR="00771169" w:rsidP="00771169" w:rsidRDefault="00771169" w14:paraId="37AA587F" w14:textId="77777777">
            <w:pPr>
              <w:pStyle w:val="ListParagraph"/>
              <w:numPr>
                <w:ilvl w:val="0"/>
                <w:numId w:val="8"/>
              </w:numPr>
              <w:spacing w:before="120" w:after="120" w:line="259" w:lineRule="auto"/>
              <w:ind w:right="248"/>
              <w:contextualSpacing w:val="0"/>
              <w:textAlignment w:val="baseline"/>
              <w:rPr>
                <w:rFonts w:ascii="Ravensbourne Sans" w:hAnsi="Ravensbourne Sans" w:eastAsia="Times New Roman" w:cs="Calibri"/>
                <w:b/>
                <w:bCs/>
                <w:color w:val="000000"/>
                <w:kern w:val="0"/>
                <w:lang w:eastAsia="en-GB"/>
                <w14:ligatures w14:val="none"/>
              </w:rPr>
            </w:pPr>
            <w:r w:rsidRPr="00D64501">
              <w:rPr>
                <w:rFonts w:ascii="Ravensbourne Sans" w:hAnsi="Ravensbourne Sans" w:eastAsia="Times New Roman" w:cs="Calibri"/>
                <w:b/>
                <w:bCs/>
                <w:color w:val="000000"/>
                <w:kern w:val="0"/>
                <w:lang w:eastAsia="en-GB"/>
                <w14:ligatures w14:val="none"/>
              </w:rPr>
              <w:t>Project Management:</w:t>
            </w:r>
          </w:p>
          <w:p w:rsidRPr="00812B4B" w:rsidR="00771169" w:rsidP="00771169" w:rsidRDefault="00771169" w14:paraId="1D11DFBF" w14:textId="77777777">
            <w:pPr>
              <w:pStyle w:val="ListParagraph"/>
              <w:numPr>
                <w:ilvl w:val="0"/>
                <w:numId w:val="6"/>
              </w:numPr>
              <w:spacing w:before="120" w:after="120" w:line="259" w:lineRule="auto"/>
              <w:ind w:right="249"/>
              <w:contextualSpacing w:val="0"/>
              <w:textAlignment w:val="baseline"/>
              <w:rPr>
                <w:rFonts w:ascii="Ravensbourne Sans" w:hAnsi="Ravensbourne Sans" w:eastAsia="Times New Roman" w:cs="Calibri"/>
                <w:color w:val="000000"/>
                <w:kern w:val="0"/>
                <w:lang w:eastAsia="en-GB"/>
                <w14:ligatures w14:val="none"/>
              </w:rPr>
            </w:pPr>
            <w:r w:rsidRPr="00812B4B">
              <w:rPr>
                <w:rFonts w:ascii="Ravensbourne Sans" w:hAnsi="Ravensbourne Sans" w:eastAsia="Times New Roman" w:cs="Calibri"/>
                <w:color w:val="000000"/>
                <w:kern w:val="0"/>
                <w:lang w:eastAsia="en-GB"/>
                <w14:ligatures w14:val="none"/>
              </w:rPr>
              <w:t>Assist in managing projects using appropriate project management methodologies to ensure successful planning, execution, and oversight.</w:t>
            </w:r>
          </w:p>
          <w:p w:rsidR="00771169" w:rsidP="00771169" w:rsidRDefault="00771169" w14:paraId="51C17389" w14:textId="77777777">
            <w:pPr>
              <w:pStyle w:val="ListParagraph"/>
              <w:numPr>
                <w:ilvl w:val="0"/>
                <w:numId w:val="6"/>
              </w:numPr>
              <w:spacing w:before="120" w:after="120" w:line="259" w:lineRule="auto"/>
              <w:ind w:right="249"/>
              <w:contextualSpacing w:val="0"/>
              <w:textAlignment w:val="baseline"/>
              <w:rPr>
                <w:rFonts w:ascii="Ravensbourne Sans" w:hAnsi="Ravensbourne Sans" w:eastAsia="Times New Roman" w:cs="Calibri"/>
                <w:color w:val="000000"/>
                <w:kern w:val="0"/>
                <w:lang w:eastAsia="en-GB"/>
                <w14:ligatures w14:val="none"/>
              </w:rPr>
            </w:pPr>
            <w:r w:rsidRPr="00812B4B">
              <w:rPr>
                <w:rFonts w:ascii="Ravensbourne Sans" w:hAnsi="Ravensbourne Sans" w:eastAsia="Times New Roman" w:cs="Calibri"/>
                <w:color w:val="000000"/>
                <w:kern w:val="0"/>
                <w:lang w:eastAsia="en-GB"/>
                <w14:ligatures w14:val="none"/>
              </w:rPr>
              <w:t>Help prepare business cases, manage resources, and conduct user acceptance testing (UAT) for projects.</w:t>
            </w:r>
          </w:p>
          <w:p w:rsidRPr="00D64501" w:rsidR="00771169" w:rsidP="00771169" w:rsidRDefault="00771169" w14:paraId="057A1DBF" w14:textId="77777777">
            <w:pPr>
              <w:pStyle w:val="ListParagraph"/>
              <w:numPr>
                <w:ilvl w:val="0"/>
                <w:numId w:val="8"/>
              </w:numPr>
              <w:spacing w:before="120" w:after="120" w:line="259" w:lineRule="auto"/>
              <w:ind w:right="248"/>
              <w:contextualSpacing w:val="0"/>
              <w:textAlignment w:val="baseline"/>
              <w:rPr>
                <w:rFonts w:ascii="Ravensbourne Sans" w:hAnsi="Ravensbourne Sans" w:eastAsia="Times New Roman" w:cs="Calibri"/>
                <w:b/>
                <w:bCs/>
                <w:color w:val="000000"/>
                <w:kern w:val="0"/>
                <w:lang w:eastAsia="en-GB"/>
                <w14:ligatures w14:val="none"/>
              </w:rPr>
            </w:pPr>
            <w:r w:rsidRPr="00D64501">
              <w:rPr>
                <w:rFonts w:ascii="Ravensbourne Sans" w:hAnsi="Ravensbourne Sans" w:eastAsia="Times New Roman" w:cs="Calibri"/>
                <w:b/>
                <w:bCs/>
                <w:color w:val="000000"/>
                <w:kern w:val="0"/>
                <w:lang w:eastAsia="en-GB"/>
                <w14:ligatures w14:val="none"/>
              </w:rPr>
              <w:t>Collaboration and Communication:</w:t>
            </w:r>
          </w:p>
          <w:p w:rsidRPr="00036512" w:rsidR="00771169" w:rsidP="00771169" w:rsidRDefault="00771169" w14:paraId="38D3ED19" w14:textId="77777777">
            <w:pPr>
              <w:pStyle w:val="ListParagraph"/>
              <w:numPr>
                <w:ilvl w:val="0"/>
                <w:numId w:val="7"/>
              </w:numPr>
              <w:spacing w:before="120" w:after="120" w:line="259" w:lineRule="auto"/>
              <w:ind w:right="249"/>
              <w:contextualSpacing w:val="0"/>
              <w:textAlignment w:val="baseline"/>
              <w:rPr>
                <w:rFonts w:ascii="Ravensbourne Sans" w:hAnsi="Ravensbourne Sans" w:eastAsia="Times New Roman" w:cs="Calibri"/>
                <w:color w:val="000000"/>
                <w:kern w:val="0"/>
                <w:lang w:eastAsia="en-GB"/>
                <w14:ligatures w14:val="none"/>
              </w:rPr>
            </w:pPr>
            <w:r w:rsidRPr="00036512">
              <w:rPr>
                <w:rFonts w:ascii="Ravensbourne Sans" w:hAnsi="Ravensbourne Sans" w:eastAsia="Times New Roman" w:cs="Calibri"/>
                <w:color w:val="000000"/>
                <w:kern w:val="0"/>
                <w:lang w:eastAsia="en-GB"/>
                <w14:ligatures w14:val="none"/>
              </w:rPr>
              <w:t xml:space="preserve">Maintain relationships with key stakeholders, </w:t>
            </w:r>
            <w:r>
              <w:rPr>
                <w:rFonts w:ascii="Ravensbourne Sans" w:hAnsi="Ravensbourne Sans" w:eastAsia="Times New Roman" w:cs="Calibri"/>
                <w:color w:val="000000"/>
                <w:kern w:val="0"/>
                <w:lang w:eastAsia="en-GB"/>
                <w14:ligatures w14:val="none"/>
              </w:rPr>
              <w:t>liaising</w:t>
            </w:r>
            <w:r w:rsidRPr="00036512">
              <w:rPr>
                <w:rFonts w:ascii="Ravensbourne Sans" w:hAnsi="Ravensbourne Sans" w:eastAsia="Times New Roman" w:cs="Calibri"/>
                <w:color w:val="000000"/>
                <w:kern w:val="0"/>
                <w:lang w:eastAsia="en-GB"/>
                <w14:ligatures w14:val="none"/>
              </w:rPr>
              <w:t xml:space="preserve"> between technical teams and business users.</w:t>
            </w:r>
          </w:p>
          <w:p w:rsidR="00771169" w:rsidP="00771169" w:rsidRDefault="00771169" w14:paraId="353BA137" w14:textId="77777777">
            <w:pPr>
              <w:pStyle w:val="ListParagraph"/>
              <w:numPr>
                <w:ilvl w:val="0"/>
                <w:numId w:val="7"/>
              </w:numPr>
              <w:spacing w:before="120" w:after="120" w:line="259" w:lineRule="auto"/>
              <w:ind w:right="249"/>
              <w:contextualSpacing w:val="0"/>
              <w:textAlignment w:val="baseline"/>
              <w:rPr>
                <w:rFonts w:ascii="Ravensbourne Sans" w:hAnsi="Ravensbourne Sans" w:eastAsia="Times New Roman" w:cs="Calibri"/>
                <w:color w:val="000000"/>
                <w:kern w:val="0"/>
                <w:lang w:eastAsia="en-GB"/>
                <w14:ligatures w14:val="none"/>
              </w:rPr>
            </w:pPr>
            <w:r w:rsidRPr="00036512">
              <w:rPr>
                <w:rFonts w:ascii="Ravensbourne Sans" w:hAnsi="Ravensbourne Sans" w:eastAsia="Times New Roman" w:cs="Calibri"/>
                <w:color w:val="000000"/>
                <w:kern w:val="0"/>
                <w:lang w:eastAsia="en-GB"/>
                <w14:ligatures w14:val="none"/>
              </w:rPr>
              <w:t>Communicate effectively with both technical and non-technical audiences.</w:t>
            </w:r>
          </w:p>
          <w:p w:rsidRPr="00D64501" w:rsidR="00771169" w:rsidP="00771169" w:rsidRDefault="00771169" w14:paraId="4BA4793F" w14:textId="77777777">
            <w:pPr>
              <w:pStyle w:val="ListParagraph"/>
              <w:numPr>
                <w:ilvl w:val="0"/>
                <w:numId w:val="8"/>
              </w:numPr>
              <w:spacing w:before="120" w:after="120" w:line="259" w:lineRule="auto"/>
              <w:ind w:right="248"/>
              <w:contextualSpacing w:val="0"/>
              <w:textAlignment w:val="baseline"/>
              <w:rPr>
                <w:rFonts w:ascii="Ravensbourne Sans" w:hAnsi="Ravensbourne Sans" w:eastAsia="Times New Roman" w:cs="Calibri"/>
                <w:b/>
                <w:bCs/>
                <w:color w:val="000000"/>
                <w:kern w:val="0"/>
                <w:lang w:eastAsia="en-GB"/>
                <w14:ligatures w14:val="none"/>
              </w:rPr>
            </w:pPr>
            <w:r w:rsidRPr="00D64501">
              <w:rPr>
                <w:rFonts w:ascii="Ravensbourne Sans" w:hAnsi="Ravensbourne Sans" w:eastAsia="Times New Roman" w:cs="Calibri"/>
                <w:b/>
                <w:bCs/>
                <w:color w:val="000000"/>
                <w:kern w:val="0"/>
                <w:lang w:eastAsia="en-GB"/>
                <w14:ligatures w14:val="none"/>
              </w:rPr>
              <w:t>Teamwork:</w:t>
            </w:r>
          </w:p>
          <w:p w:rsidR="00771169" w:rsidP="00771169" w:rsidRDefault="00771169" w14:paraId="7FCC3D8D" w14:textId="77777777">
            <w:pPr>
              <w:pStyle w:val="ListParagraph"/>
              <w:numPr>
                <w:ilvl w:val="0"/>
                <w:numId w:val="13"/>
              </w:numPr>
              <w:spacing w:before="120" w:after="120" w:line="259" w:lineRule="auto"/>
              <w:ind w:right="249"/>
              <w:contextualSpacing w:val="0"/>
              <w:textAlignment w:val="baseline"/>
              <w:rPr>
                <w:rFonts w:ascii="Ravensbourne Sans" w:hAnsi="Ravensbourne Sans" w:eastAsia="Times New Roman" w:cs="Calibri"/>
                <w:color w:val="000000"/>
                <w:kern w:val="0"/>
                <w:lang w:eastAsia="en-GB"/>
                <w14:ligatures w14:val="none"/>
              </w:rPr>
            </w:pPr>
            <w:r w:rsidRPr="0054474C">
              <w:rPr>
                <w:rFonts w:ascii="Ravensbourne Sans" w:hAnsi="Ravensbourne Sans" w:eastAsia="Times New Roman" w:cs="Calibri"/>
                <w:color w:val="000000"/>
                <w:kern w:val="0"/>
                <w:lang w:eastAsia="en-GB"/>
                <w14:ligatures w14:val="none"/>
              </w:rPr>
              <w:t>Work collaboratively within the team and with stakeholders to achieve collective goals.</w:t>
            </w:r>
          </w:p>
          <w:p w:rsidRPr="00473532" w:rsidR="00473532" w:rsidP="00473532" w:rsidRDefault="00473532" w14:paraId="51FCCC6E" w14:textId="77777777">
            <w:pPr>
              <w:spacing w:before="120" w:after="120"/>
              <w:ind w:right="249"/>
              <w:textAlignment w:val="baseline"/>
              <w:rPr>
                <w:rFonts w:ascii="Ravensbourne Sans" w:hAnsi="Ravensbourne Sans" w:eastAsia="Times New Roman" w:cs="Calibri"/>
                <w:color w:val="000000"/>
                <w:kern w:val="0"/>
                <w:lang w:eastAsia="en-GB"/>
                <w14:ligatures w14:val="none"/>
              </w:rPr>
            </w:pPr>
          </w:p>
          <w:p w:rsidRPr="00D64501" w:rsidR="00771169" w:rsidP="00771169" w:rsidRDefault="00771169" w14:paraId="596237FE" w14:textId="77777777">
            <w:pPr>
              <w:pStyle w:val="ListParagraph"/>
              <w:numPr>
                <w:ilvl w:val="0"/>
                <w:numId w:val="8"/>
              </w:numPr>
              <w:spacing w:before="120" w:after="120" w:line="259" w:lineRule="auto"/>
              <w:ind w:right="248"/>
              <w:contextualSpacing w:val="0"/>
              <w:textAlignment w:val="baseline"/>
              <w:rPr>
                <w:rFonts w:ascii="Ravensbourne Sans" w:hAnsi="Ravensbourne Sans" w:eastAsia="Times New Roman" w:cs="Calibri"/>
                <w:b/>
                <w:bCs/>
                <w:color w:val="000000"/>
                <w:kern w:val="0"/>
                <w:lang w:eastAsia="en-GB"/>
                <w14:ligatures w14:val="none"/>
              </w:rPr>
            </w:pPr>
            <w:r w:rsidRPr="00D64501">
              <w:rPr>
                <w:rFonts w:ascii="Ravensbourne Sans" w:hAnsi="Ravensbourne Sans" w:eastAsia="Times New Roman" w:cs="Calibri"/>
                <w:b/>
                <w:bCs/>
                <w:color w:val="000000"/>
                <w:kern w:val="0"/>
                <w:lang w:eastAsia="en-GB"/>
                <w14:ligatures w14:val="none"/>
              </w:rPr>
              <w:lastRenderedPageBreak/>
              <w:t>Service Delivery and Customer Focus:</w:t>
            </w:r>
          </w:p>
          <w:p w:rsidRPr="002B4FCC" w:rsidR="00771169" w:rsidP="00771169" w:rsidRDefault="00771169" w14:paraId="280AE929" w14:textId="77777777">
            <w:pPr>
              <w:pStyle w:val="ListParagraph"/>
              <w:numPr>
                <w:ilvl w:val="0"/>
                <w:numId w:val="13"/>
              </w:numPr>
              <w:spacing w:before="120" w:after="120" w:line="259" w:lineRule="auto"/>
              <w:ind w:right="249"/>
              <w:contextualSpacing w:val="0"/>
              <w:textAlignment w:val="baseline"/>
              <w:rPr>
                <w:rFonts w:ascii="Ravensbourne Sans" w:hAnsi="Ravensbourne Sans" w:eastAsia="Times New Roman" w:cs="Calibri"/>
                <w:color w:val="000000"/>
                <w:kern w:val="0"/>
                <w:lang w:eastAsia="en-GB"/>
                <w14:ligatures w14:val="none"/>
              </w:rPr>
            </w:pPr>
            <w:r>
              <w:rPr>
                <w:rFonts w:ascii="Ravensbourne Sans" w:hAnsi="Ravensbourne Sans" w:eastAsia="Times New Roman" w:cs="Calibri"/>
                <w:color w:val="000000"/>
                <w:kern w:val="0"/>
                <w:lang w:eastAsia="en-GB"/>
                <w14:ligatures w14:val="none"/>
              </w:rPr>
              <w:t>Support</w:t>
            </w:r>
            <w:r w:rsidRPr="002B4FCC">
              <w:rPr>
                <w:rFonts w:ascii="Ravensbourne Sans" w:hAnsi="Ravensbourne Sans" w:eastAsia="Times New Roman" w:cs="Calibri"/>
                <w:color w:val="000000"/>
                <w:kern w:val="0"/>
                <w:lang w:eastAsia="en-GB"/>
                <w14:ligatures w14:val="none"/>
              </w:rPr>
              <w:t xml:space="preserve"> the delivery of high-quality services, engaging with users to understand their needs and tailor services accordingly.</w:t>
            </w:r>
          </w:p>
          <w:p w:rsidRPr="00084EC5" w:rsidR="00771169" w:rsidP="00771169" w:rsidRDefault="00771169" w14:paraId="459F9439" w14:textId="77777777">
            <w:pPr>
              <w:pStyle w:val="ListParagraph"/>
              <w:numPr>
                <w:ilvl w:val="0"/>
                <w:numId w:val="13"/>
              </w:numPr>
              <w:spacing w:before="120" w:after="120" w:line="259" w:lineRule="auto"/>
              <w:ind w:right="249"/>
              <w:contextualSpacing w:val="0"/>
              <w:textAlignment w:val="baseline"/>
              <w:rPr>
                <w:rFonts w:ascii="Ravensbourne Sans" w:hAnsi="Ravensbourne Sans" w:eastAsia="Times New Roman" w:cs="Calibri"/>
                <w:color w:val="000000"/>
                <w:kern w:val="0"/>
                <w:lang w:eastAsia="en-GB"/>
                <w14:ligatures w14:val="none"/>
              </w:rPr>
            </w:pPr>
            <w:r>
              <w:rPr>
                <w:rFonts w:ascii="Ravensbourne Sans" w:hAnsi="Ravensbourne Sans" w:eastAsia="Times New Roman" w:cs="Calibri"/>
                <w:color w:val="000000"/>
                <w:kern w:val="0"/>
                <w:lang w:eastAsia="en-GB"/>
                <w14:ligatures w14:val="none"/>
              </w:rPr>
              <w:t>Assist in the i</w:t>
            </w:r>
            <w:r w:rsidRPr="002B4FCC">
              <w:rPr>
                <w:rFonts w:ascii="Ravensbourne Sans" w:hAnsi="Ravensbourne Sans" w:eastAsia="Times New Roman" w:cs="Calibri"/>
                <w:color w:val="000000"/>
                <w:kern w:val="0"/>
                <w:lang w:eastAsia="en-GB"/>
                <w14:ligatures w14:val="none"/>
              </w:rPr>
              <w:t>mplement</w:t>
            </w:r>
            <w:r>
              <w:rPr>
                <w:rFonts w:ascii="Ravensbourne Sans" w:hAnsi="Ravensbourne Sans" w:eastAsia="Times New Roman" w:cs="Calibri"/>
                <w:color w:val="000000"/>
                <w:kern w:val="0"/>
                <w:lang w:eastAsia="en-GB"/>
                <w14:ligatures w14:val="none"/>
              </w:rPr>
              <w:t>ation of</w:t>
            </w:r>
            <w:r w:rsidRPr="002B4FCC">
              <w:rPr>
                <w:rFonts w:ascii="Ravensbourne Sans" w:hAnsi="Ravensbourne Sans" w:eastAsia="Times New Roman" w:cs="Calibri"/>
                <w:color w:val="000000"/>
                <w:kern w:val="0"/>
                <w:lang w:eastAsia="en-GB"/>
                <w14:ligatures w14:val="none"/>
              </w:rPr>
              <w:t xml:space="preserve"> user-centric approaches to enhance service excellence.</w:t>
            </w:r>
          </w:p>
          <w:p w:rsidRPr="00D64501" w:rsidR="00771169" w:rsidP="00771169" w:rsidRDefault="00771169" w14:paraId="16062FBE" w14:textId="77777777">
            <w:pPr>
              <w:pStyle w:val="ListParagraph"/>
              <w:numPr>
                <w:ilvl w:val="0"/>
                <w:numId w:val="8"/>
              </w:numPr>
              <w:spacing w:before="120" w:after="120" w:line="259" w:lineRule="auto"/>
              <w:ind w:right="248"/>
              <w:contextualSpacing w:val="0"/>
              <w:textAlignment w:val="baseline"/>
              <w:rPr>
                <w:rFonts w:ascii="Ravensbourne Sans" w:hAnsi="Ravensbourne Sans" w:eastAsia="Times New Roman" w:cs="Calibri"/>
                <w:b/>
                <w:bCs/>
                <w:color w:val="000000"/>
                <w:kern w:val="0"/>
                <w:lang w:eastAsia="en-GB"/>
                <w14:ligatures w14:val="none"/>
              </w:rPr>
            </w:pPr>
            <w:r w:rsidRPr="00D64501">
              <w:rPr>
                <w:rFonts w:ascii="Ravensbourne Sans" w:hAnsi="Ravensbourne Sans" w:eastAsia="Times New Roman" w:cs="Calibri"/>
                <w:b/>
                <w:bCs/>
                <w:color w:val="000000"/>
                <w:kern w:val="0"/>
                <w:lang w:eastAsia="en-GB"/>
                <w14:ligatures w14:val="none"/>
              </w:rPr>
              <w:t>Resource Management:</w:t>
            </w:r>
          </w:p>
          <w:p w:rsidR="00771169" w:rsidP="00771169" w:rsidRDefault="00771169" w14:paraId="0662481F" w14:textId="77777777">
            <w:pPr>
              <w:pStyle w:val="ListParagraph"/>
              <w:numPr>
                <w:ilvl w:val="0"/>
                <w:numId w:val="14"/>
              </w:numPr>
              <w:spacing w:before="120" w:after="120" w:line="259" w:lineRule="auto"/>
              <w:ind w:right="249"/>
              <w:contextualSpacing w:val="0"/>
              <w:textAlignment w:val="baseline"/>
              <w:rPr>
                <w:rFonts w:ascii="Ravensbourne Sans" w:hAnsi="Ravensbourne Sans" w:eastAsia="Times New Roman" w:cs="Calibri"/>
                <w:color w:val="000000"/>
                <w:kern w:val="0"/>
                <w:lang w:eastAsia="en-GB"/>
                <w14:ligatures w14:val="none"/>
              </w:rPr>
            </w:pPr>
            <w:r w:rsidRPr="00084EC5">
              <w:rPr>
                <w:rFonts w:ascii="Ravensbourne Sans" w:hAnsi="Ravensbourne Sans" w:eastAsia="Times New Roman" w:cs="Calibri"/>
                <w:color w:val="000000"/>
                <w:kern w:val="0"/>
                <w:lang w:eastAsia="en-GB"/>
                <w14:ligatures w14:val="none"/>
              </w:rPr>
              <w:t>Assist in managing resources to ensure they are used effectively to meet organisational goals.</w:t>
            </w:r>
          </w:p>
          <w:p w:rsidRPr="00206142" w:rsidR="00771169" w:rsidP="00771169" w:rsidRDefault="00771169" w14:paraId="0375744E" w14:textId="77777777">
            <w:pPr>
              <w:pStyle w:val="ListParagraph"/>
              <w:numPr>
                <w:ilvl w:val="0"/>
                <w:numId w:val="14"/>
              </w:numPr>
              <w:spacing w:before="120" w:after="120" w:line="259" w:lineRule="auto"/>
              <w:ind w:right="249"/>
              <w:contextualSpacing w:val="0"/>
              <w:textAlignment w:val="baseline"/>
              <w:rPr>
                <w:rFonts w:ascii="Ravensbourne Sans" w:hAnsi="Ravensbourne Sans" w:eastAsia="Times New Roman" w:cs="Calibri"/>
                <w:color w:val="000000"/>
                <w:kern w:val="0"/>
                <w:lang w:eastAsia="en-GB"/>
                <w14:ligatures w14:val="none"/>
              </w:rPr>
            </w:pPr>
            <w:r w:rsidRPr="00206142">
              <w:rPr>
                <w:rFonts w:ascii="Ravensbourne Sans" w:hAnsi="Ravensbourne Sans" w:eastAsia="Times New Roman" w:cs="Calibri"/>
                <w:color w:val="000000"/>
                <w:kern w:val="0"/>
                <w:lang w:eastAsia="en-GB"/>
                <w14:ligatures w14:val="none"/>
              </w:rPr>
              <w:t>Ensure resources are managed effectively to meet organi</w:t>
            </w:r>
            <w:r>
              <w:rPr>
                <w:rFonts w:ascii="Ravensbourne Sans" w:hAnsi="Ravensbourne Sans" w:eastAsia="Times New Roman" w:cs="Calibri"/>
                <w:color w:val="000000"/>
                <w:kern w:val="0"/>
                <w:lang w:eastAsia="en-GB"/>
                <w14:ligatures w14:val="none"/>
              </w:rPr>
              <w:t>s</w:t>
            </w:r>
            <w:r w:rsidRPr="00206142">
              <w:rPr>
                <w:rFonts w:ascii="Ravensbourne Sans" w:hAnsi="Ravensbourne Sans" w:eastAsia="Times New Roman" w:cs="Calibri"/>
                <w:color w:val="000000"/>
                <w:kern w:val="0"/>
                <w:lang w:eastAsia="en-GB"/>
                <w14:ligatures w14:val="none"/>
              </w:rPr>
              <w:t>ational goals.</w:t>
            </w:r>
          </w:p>
          <w:p w:rsidRPr="00D64501" w:rsidR="00771169" w:rsidP="00771169" w:rsidRDefault="00771169" w14:paraId="4BFB79CD" w14:textId="77777777">
            <w:pPr>
              <w:pStyle w:val="ListParagraph"/>
              <w:numPr>
                <w:ilvl w:val="0"/>
                <w:numId w:val="8"/>
              </w:numPr>
              <w:spacing w:before="120" w:after="120" w:line="259" w:lineRule="auto"/>
              <w:ind w:right="248"/>
              <w:contextualSpacing w:val="0"/>
              <w:textAlignment w:val="baseline"/>
              <w:rPr>
                <w:rFonts w:ascii="Ravensbourne Sans" w:hAnsi="Ravensbourne Sans" w:eastAsia="Times New Roman" w:cs="Calibri"/>
                <w:b/>
                <w:bCs/>
                <w:color w:val="000000"/>
                <w:kern w:val="0"/>
                <w:lang w:eastAsia="en-GB"/>
                <w14:ligatures w14:val="none"/>
              </w:rPr>
            </w:pPr>
            <w:r w:rsidRPr="00D64501">
              <w:rPr>
                <w:rFonts w:ascii="Ravensbourne Sans" w:hAnsi="Ravensbourne Sans" w:eastAsia="Times New Roman" w:cs="Calibri"/>
                <w:b/>
                <w:bCs/>
                <w:color w:val="000000"/>
                <w:kern w:val="0"/>
                <w:lang w:eastAsia="en-GB"/>
                <w14:ligatures w14:val="none"/>
              </w:rPr>
              <w:t>Strategic Thinking and Initiative</w:t>
            </w:r>
          </w:p>
          <w:p w:rsidRPr="00186F72" w:rsidR="00771169" w:rsidP="00771169" w:rsidRDefault="00771169" w14:paraId="097C806C" w14:textId="77777777">
            <w:pPr>
              <w:pStyle w:val="ListParagraph"/>
              <w:numPr>
                <w:ilvl w:val="0"/>
                <w:numId w:val="15"/>
              </w:numPr>
              <w:spacing w:before="120" w:after="120" w:line="259" w:lineRule="auto"/>
              <w:ind w:left="714" w:right="249" w:hanging="357"/>
              <w:contextualSpacing w:val="0"/>
              <w:textAlignment w:val="baseline"/>
              <w:rPr>
                <w:rFonts w:ascii="Ravensbourne Sans" w:hAnsi="Ravensbourne Sans" w:eastAsia="Times New Roman" w:cs="Calibri"/>
                <w:color w:val="000000"/>
                <w:kern w:val="0"/>
                <w:lang w:eastAsia="en-GB"/>
                <w14:ligatures w14:val="none"/>
              </w:rPr>
            </w:pPr>
            <w:r>
              <w:rPr>
                <w:rFonts w:ascii="Ravensbourne Sans" w:hAnsi="Ravensbourne Sans" w:eastAsia="Times New Roman" w:cs="Calibri"/>
                <w:color w:val="000000"/>
                <w:kern w:val="0"/>
                <w:lang w:eastAsia="en-GB"/>
                <w14:ligatures w14:val="none"/>
              </w:rPr>
              <w:t>Assist</w:t>
            </w:r>
            <w:r w:rsidRPr="00186F72">
              <w:rPr>
                <w:rFonts w:ascii="Ravensbourne Sans" w:hAnsi="Ravensbourne Sans" w:eastAsia="Times New Roman" w:cs="Calibri"/>
                <w:color w:val="000000"/>
                <w:kern w:val="0"/>
                <w:lang w:eastAsia="en-GB"/>
                <w14:ligatures w14:val="none"/>
              </w:rPr>
              <w:t xml:space="preserve"> in strategic planning activities and </w:t>
            </w:r>
            <w:r>
              <w:rPr>
                <w:rFonts w:ascii="Ravensbourne Sans" w:hAnsi="Ravensbourne Sans" w:eastAsia="Times New Roman" w:cs="Calibri"/>
                <w:color w:val="000000"/>
                <w:kern w:val="0"/>
                <w:lang w:eastAsia="en-GB"/>
                <w14:ligatures w14:val="none"/>
              </w:rPr>
              <w:t>develop and implement</w:t>
            </w:r>
            <w:r w:rsidRPr="00186F72">
              <w:rPr>
                <w:rFonts w:ascii="Ravensbourne Sans" w:hAnsi="Ravensbourne Sans" w:eastAsia="Times New Roman" w:cs="Calibri"/>
                <w:color w:val="000000"/>
                <w:kern w:val="0"/>
                <w:lang w:eastAsia="en-GB"/>
                <w14:ligatures w14:val="none"/>
              </w:rPr>
              <w:t xml:space="preserve"> long-term plans aligned with organisational objectives.</w:t>
            </w:r>
          </w:p>
          <w:p w:rsidRPr="00D64501" w:rsidR="00771169" w:rsidP="00771169" w:rsidRDefault="00771169" w14:paraId="085765A3" w14:textId="77777777">
            <w:pPr>
              <w:pStyle w:val="ListParagraph"/>
              <w:numPr>
                <w:ilvl w:val="0"/>
                <w:numId w:val="8"/>
              </w:numPr>
              <w:spacing w:before="120" w:after="120" w:line="259" w:lineRule="auto"/>
              <w:ind w:right="248"/>
              <w:contextualSpacing w:val="0"/>
              <w:textAlignment w:val="baseline"/>
              <w:rPr>
                <w:rFonts w:ascii="Ravensbourne Sans" w:hAnsi="Ravensbourne Sans" w:eastAsia="Times New Roman" w:cs="Calibri"/>
                <w:b/>
                <w:bCs/>
                <w:color w:val="000000"/>
                <w:kern w:val="0"/>
                <w:lang w:eastAsia="en-GB"/>
                <w14:ligatures w14:val="none"/>
              </w:rPr>
            </w:pPr>
            <w:r w:rsidRPr="00D64501">
              <w:rPr>
                <w:rFonts w:ascii="Ravensbourne Sans" w:hAnsi="Ravensbourne Sans" w:eastAsia="Times New Roman" w:cs="Calibri"/>
                <w:b/>
                <w:bCs/>
                <w:color w:val="000000"/>
                <w:kern w:val="0"/>
                <w:lang w:eastAsia="en-GB"/>
                <w14:ligatures w14:val="none"/>
              </w:rPr>
              <w:t>Problem Solving and Decision Making:</w:t>
            </w:r>
          </w:p>
          <w:p w:rsidR="00771169" w:rsidP="00771169" w:rsidRDefault="00771169" w14:paraId="1BE2CCBF" w14:textId="77777777">
            <w:pPr>
              <w:pStyle w:val="ListParagraph"/>
              <w:numPr>
                <w:ilvl w:val="0"/>
                <w:numId w:val="16"/>
              </w:numPr>
              <w:spacing w:before="120" w:after="120" w:line="254" w:lineRule="auto"/>
              <w:ind w:left="714" w:right="249" w:hanging="357"/>
              <w:textAlignment w:val="baseline"/>
            </w:pPr>
            <w:r>
              <w:rPr>
                <w:rFonts w:ascii="Ravensbourne Sans" w:hAnsi="Ravensbourne Sans" w:eastAsia="Times New Roman" w:cs="Calibri"/>
                <w:color w:val="000000"/>
                <w:kern w:val="0"/>
                <w:lang w:eastAsia="en-GB"/>
                <w14:ligatures w14:val="none"/>
              </w:rPr>
              <w:t>Investigate and solve problems and generate new ideas to enhance work effectiveness.</w:t>
            </w:r>
          </w:p>
          <w:p w:rsidRPr="00A462A9" w:rsidR="00771169" w:rsidP="00771169" w:rsidRDefault="00771169" w14:paraId="66D58D82" w14:textId="77777777">
            <w:pPr>
              <w:pStyle w:val="ListParagraph"/>
              <w:numPr>
                <w:ilvl w:val="0"/>
                <w:numId w:val="8"/>
              </w:numPr>
              <w:spacing w:before="120" w:after="120" w:line="259" w:lineRule="auto"/>
              <w:ind w:right="248"/>
              <w:contextualSpacing w:val="0"/>
              <w:textAlignment w:val="baseline"/>
              <w:rPr>
                <w:rFonts w:ascii="Ravensbourne Sans" w:hAnsi="Ravensbourne Sans" w:eastAsia="Times New Roman" w:cs="Calibri"/>
                <w:b/>
                <w:bCs/>
                <w:color w:val="000000"/>
                <w:kern w:val="0"/>
                <w:lang w:eastAsia="en-GB"/>
                <w14:ligatures w14:val="none"/>
              </w:rPr>
            </w:pPr>
            <w:r w:rsidRPr="00D64501">
              <w:rPr>
                <w:rFonts w:ascii="Ravensbourne Sans" w:hAnsi="Ravensbourne Sans" w:eastAsia="Times New Roman" w:cs="Calibri"/>
                <w:b/>
                <w:bCs/>
                <w:color w:val="000000"/>
                <w:kern w:val="0"/>
                <w:lang w:eastAsia="en-GB"/>
                <w14:ligatures w14:val="none"/>
              </w:rPr>
              <w:t>Compliance and Risk Management:</w:t>
            </w:r>
          </w:p>
          <w:p w:rsidRPr="00C10041" w:rsidR="00771169" w:rsidP="00771169" w:rsidRDefault="00771169" w14:paraId="29A29110" w14:textId="77777777">
            <w:pPr>
              <w:pStyle w:val="ListParagraph"/>
              <w:numPr>
                <w:ilvl w:val="0"/>
                <w:numId w:val="17"/>
              </w:numPr>
              <w:spacing w:before="120" w:after="120" w:line="259" w:lineRule="auto"/>
              <w:ind w:right="249"/>
              <w:contextualSpacing w:val="0"/>
              <w:textAlignment w:val="baseline"/>
              <w:rPr>
                <w:sz w:val="22"/>
                <w:szCs w:val="22"/>
              </w:rPr>
            </w:pPr>
            <w:r>
              <w:rPr>
                <w:rFonts w:ascii="Ravensbourne Sans" w:hAnsi="Ravensbourne Sans" w:eastAsia="Times New Roman" w:cs="Calibri"/>
                <w:color w:val="000000"/>
                <w:kern w:val="0"/>
                <w:lang w:eastAsia="en-GB"/>
                <w14:ligatures w14:val="none"/>
              </w:rPr>
              <w:t>Ensure that all relevant legislation, regulations, and policies are monitored and complied with.</w:t>
            </w:r>
          </w:p>
          <w:p w:rsidRPr="00C10041" w:rsidR="00771169" w:rsidP="00771169" w:rsidRDefault="00771169" w14:paraId="5CA3EEAC" w14:textId="77777777">
            <w:pPr>
              <w:pStyle w:val="ListParagraph"/>
              <w:numPr>
                <w:ilvl w:val="0"/>
                <w:numId w:val="17"/>
              </w:numPr>
              <w:spacing w:before="120" w:after="120" w:line="259" w:lineRule="auto"/>
              <w:ind w:right="249"/>
              <w:contextualSpacing w:val="0"/>
              <w:textAlignment w:val="baseline"/>
              <w:rPr>
                <w:sz w:val="22"/>
                <w:szCs w:val="22"/>
              </w:rPr>
            </w:pPr>
            <w:r>
              <w:rPr>
                <w:rFonts w:ascii="Ravensbourne Sans" w:hAnsi="Ravensbourne Sans" w:eastAsia="Times New Roman" w:cs="Calibri"/>
                <w:color w:val="000000"/>
                <w:kern w:val="0"/>
                <w:lang w:eastAsia="en-GB"/>
                <w14:ligatures w14:val="none"/>
              </w:rPr>
              <w:t xml:space="preserve">Monitor </w:t>
            </w:r>
            <w:r w:rsidRPr="00C10041">
              <w:rPr>
                <w:rFonts w:ascii="Ravensbourne Sans" w:hAnsi="Ravensbourne Sans" w:eastAsia="Times New Roman" w:cs="Calibri"/>
                <w:color w:val="000000"/>
                <w:kern w:val="0"/>
                <w:lang w:eastAsia="en-GB"/>
                <w14:ligatures w14:val="none"/>
              </w:rPr>
              <w:t xml:space="preserve">and address risks associated with system operations and developments at a </w:t>
            </w:r>
            <w:r>
              <w:rPr>
                <w:rFonts w:ascii="Ravensbourne Sans" w:hAnsi="Ravensbourne Sans" w:eastAsia="Times New Roman" w:cs="Calibri"/>
                <w:color w:val="000000"/>
                <w:kern w:val="0"/>
                <w:lang w:eastAsia="en-GB"/>
                <w14:ligatures w14:val="none"/>
              </w:rPr>
              <w:t>lower-level</w:t>
            </w:r>
            <w:r w:rsidRPr="00C10041">
              <w:rPr>
                <w:rFonts w:ascii="Ravensbourne Sans" w:hAnsi="Ravensbourne Sans" w:eastAsia="Times New Roman" w:cs="Calibri"/>
                <w:color w:val="000000"/>
                <w:kern w:val="0"/>
                <w:lang w:eastAsia="en-GB"/>
                <w14:ligatures w14:val="none"/>
              </w:rPr>
              <w:t xml:space="preserve"> role.</w:t>
            </w:r>
          </w:p>
          <w:p w:rsidRPr="00D64501" w:rsidR="00771169" w:rsidP="00771169" w:rsidRDefault="00771169" w14:paraId="180830DA" w14:textId="77777777">
            <w:pPr>
              <w:pStyle w:val="ListParagraph"/>
              <w:numPr>
                <w:ilvl w:val="0"/>
                <w:numId w:val="8"/>
              </w:numPr>
              <w:spacing w:before="120" w:after="120" w:line="259" w:lineRule="auto"/>
              <w:ind w:right="248"/>
              <w:contextualSpacing w:val="0"/>
              <w:textAlignment w:val="baseline"/>
              <w:rPr>
                <w:rFonts w:ascii="Ravensbourne Sans" w:hAnsi="Ravensbourne Sans" w:eastAsia="Times New Roman" w:cs="Calibri"/>
                <w:b/>
                <w:bCs/>
                <w:color w:val="000000"/>
                <w:kern w:val="0"/>
                <w:lang w:eastAsia="en-GB"/>
                <w14:ligatures w14:val="none"/>
              </w:rPr>
            </w:pPr>
            <w:r w:rsidRPr="00D64501">
              <w:rPr>
                <w:rFonts w:ascii="Ravensbourne Sans" w:hAnsi="Ravensbourne Sans" w:eastAsia="Times New Roman" w:cs="Calibri"/>
                <w:b/>
                <w:bCs/>
                <w:color w:val="000000"/>
                <w:kern w:val="0"/>
                <w:lang w:eastAsia="en-GB"/>
                <w14:ligatures w14:val="none"/>
              </w:rPr>
              <w:t>Knowledge and Expertise:</w:t>
            </w:r>
          </w:p>
          <w:p w:rsidR="00771169" w:rsidP="00771169" w:rsidRDefault="00771169" w14:paraId="0D46D20C" w14:textId="77777777">
            <w:pPr>
              <w:pStyle w:val="ListParagraph"/>
              <w:numPr>
                <w:ilvl w:val="0"/>
                <w:numId w:val="18"/>
              </w:numPr>
              <w:spacing w:before="120" w:after="120" w:line="256" w:lineRule="auto"/>
              <w:ind w:left="714" w:right="249" w:hanging="357"/>
              <w:contextualSpacing w:val="0"/>
              <w:textAlignment w:val="baseline"/>
              <w:rPr>
                <w:sz w:val="22"/>
                <w:szCs w:val="22"/>
              </w:rPr>
            </w:pPr>
            <w:r w:rsidRPr="00742792">
              <w:rPr>
                <w:rFonts w:ascii="Ravensbourne Sans" w:hAnsi="Ravensbourne Sans" w:eastAsia="Times New Roman" w:cs="Calibri"/>
                <w:color w:val="000000"/>
                <w:kern w:val="0"/>
                <w:lang w:eastAsia="en-GB"/>
                <w14:ligatures w14:val="none"/>
              </w:rPr>
              <w:t>Stay updated on the latest developments</w:t>
            </w:r>
            <w:r>
              <w:rPr>
                <w:rFonts w:ascii="Ravensbourne Sans" w:hAnsi="Ravensbourne Sans" w:eastAsia="Times New Roman" w:cs="Calibri"/>
                <w:color w:val="000000"/>
                <w:kern w:val="0"/>
                <w:lang w:eastAsia="en-GB"/>
                <w14:ligatures w14:val="none"/>
              </w:rPr>
              <w:t xml:space="preserve"> and best practices in the field and use that knowledge to do your job effectively.</w:t>
            </w:r>
          </w:p>
          <w:p w:rsidRPr="00F82F4F" w:rsidR="00771169" w:rsidP="00771169" w:rsidRDefault="00771169" w14:paraId="70F4C855" w14:textId="77777777">
            <w:pPr>
              <w:pStyle w:val="ListParagraph"/>
              <w:numPr>
                <w:ilvl w:val="0"/>
                <w:numId w:val="18"/>
              </w:numPr>
              <w:spacing w:before="120" w:after="120" w:line="259" w:lineRule="auto"/>
              <w:ind w:right="249"/>
              <w:contextualSpacing w:val="0"/>
              <w:textAlignment w:val="baseline"/>
              <w:rPr>
                <w:rFonts w:ascii="Ravensbourne Sans" w:hAnsi="Ravensbourne Sans" w:eastAsia="Times New Roman" w:cs="Calibri"/>
                <w:b/>
                <w:bCs/>
                <w:color w:val="000000"/>
                <w:kern w:val="0"/>
                <w:lang w:eastAsia="en-GB"/>
                <w14:ligatures w14:val="none"/>
              </w:rPr>
            </w:pPr>
            <w:r w:rsidRPr="00F82F4F">
              <w:rPr>
                <w:rFonts w:ascii="Ravensbourne Sans" w:hAnsi="Ravensbourne Sans" w:eastAsia="Times New Roman" w:cs="Calibri"/>
                <w:color w:val="000000"/>
                <w:kern w:val="0"/>
                <w:lang w:eastAsia="en-GB"/>
                <w14:ligatures w14:val="none"/>
              </w:rPr>
              <w:t xml:space="preserve">Monitor and evaluate the effectiveness of policies and procedures and recommend improvements as necessary. </w:t>
            </w:r>
          </w:p>
          <w:p w:rsidRPr="00F82F4F" w:rsidR="00771169" w:rsidP="00771169" w:rsidRDefault="00771169" w14:paraId="79B66AFF" w14:textId="77777777">
            <w:pPr>
              <w:pStyle w:val="ListParagraph"/>
              <w:numPr>
                <w:ilvl w:val="0"/>
                <w:numId w:val="8"/>
              </w:numPr>
              <w:spacing w:before="120" w:after="120" w:line="259" w:lineRule="auto"/>
              <w:ind w:right="249"/>
              <w:contextualSpacing w:val="0"/>
              <w:textAlignment w:val="baseline"/>
              <w:rPr>
                <w:rFonts w:ascii="Ravensbourne Sans" w:hAnsi="Ravensbourne Sans" w:eastAsia="Times New Roman" w:cs="Calibri"/>
                <w:b/>
                <w:bCs/>
                <w:color w:val="000000"/>
                <w:kern w:val="0"/>
                <w:lang w:eastAsia="en-GB"/>
                <w14:ligatures w14:val="none"/>
              </w:rPr>
            </w:pPr>
            <w:r w:rsidRPr="00F82F4F">
              <w:rPr>
                <w:rFonts w:ascii="Ravensbourne Sans" w:hAnsi="Ravensbourne Sans" w:eastAsia="Times New Roman" w:cs="Calibri"/>
                <w:b/>
                <w:bCs/>
                <w:color w:val="000000"/>
                <w:kern w:val="0"/>
                <w:lang w:eastAsia="en-GB"/>
                <w14:ligatures w14:val="none"/>
              </w:rPr>
              <w:t>Vendor and Contract Management:</w:t>
            </w:r>
          </w:p>
          <w:p w:rsidRPr="00C74443" w:rsidR="00771169" w:rsidP="00771169" w:rsidRDefault="00771169" w14:paraId="6633BE3B" w14:textId="77777777">
            <w:pPr>
              <w:pStyle w:val="ListParagraph"/>
              <w:numPr>
                <w:ilvl w:val="0"/>
                <w:numId w:val="36"/>
              </w:numPr>
              <w:spacing w:before="120" w:after="120" w:line="259" w:lineRule="auto"/>
              <w:ind w:right="249"/>
              <w:contextualSpacing w:val="0"/>
              <w:textAlignment w:val="baseline"/>
              <w:rPr>
                <w:rFonts w:ascii="Ravensbourne Sans" w:hAnsi="Ravensbourne Sans" w:eastAsia="Times New Roman" w:cs="Calibri"/>
                <w:b/>
                <w:bCs/>
                <w:color w:val="000000"/>
                <w:kern w:val="0"/>
                <w:lang w:eastAsia="en-GB"/>
                <w14:ligatures w14:val="none"/>
              </w:rPr>
            </w:pPr>
            <w:r w:rsidRPr="00C74443">
              <w:rPr>
                <w:rFonts w:ascii="Ravensbourne Sans" w:hAnsi="Ravensbourne Sans" w:eastAsia="Times New Roman" w:cs="Calibri"/>
                <w:color w:val="000000"/>
                <w:kern w:val="0"/>
                <w:lang w:eastAsia="en-GB"/>
                <w14:ligatures w14:val="none"/>
              </w:rPr>
              <w:t xml:space="preserve">Assist in managing relationships with vendors to ensure the institution gets the best value from its investments. </w:t>
            </w:r>
          </w:p>
          <w:p w:rsidRPr="00C74443" w:rsidR="00771169" w:rsidP="00771169" w:rsidRDefault="00771169" w14:paraId="6A15D88A" w14:textId="77777777">
            <w:pPr>
              <w:pStyle w:val="ListParagraph"/>
              <w:numPr>
                <w:ilvl w:val="0"/>
                <w:numId w:val="8"/>
              </w:numPr>
              <w:spacing w:before="120" w:after="120" w:line="259" w:lineRule="auto"/>
              <w:ind w:right="249"/>
              <w:contextualSpacing w:val="0"/>
              <w:textAlignment w:val="baseline"/>
              <w:rPr>
                <w:rFonts w:ascii="Ravensbourne Sans" w:hAnsi="Ravensbourne Sans" w:eastAsia="Times New Roman" w:cs="Calibri"/>
                <w:b/>
                <w:bCs/>
                <w:color w:val="000000"/>
                <w:kern w:val="0"/>
                <w:lang w:eastAsia="en-GB"/>
                <w14:ligatures w14:val="none"/>
              </w:rPr>
            </w:pPr>
            <w:r w:rsidRPr="00C74443">
              <w:rPr>
                <w:rFonts w:ascii="Ravensbourne Sans" w:hAnsi="Ravensbourne Sans" w:eastAsia="Times New Roman" w:cs="Calibri"/>
                <w:b/>
                <w:bCs/>
                <w:color w:val="000000"/>
                <w:kern w:val="0"/>
                <w:lang w:eastAsia="en-GB"/>
                <w14:ligatures w14:val="none"/>
              </w:rPr>
              <w:t>General Responsibilities:</w:t>
            </w:r>
          </w:p>
          <w:p w:rsidRPr="00D643CB" w:rsidR="00771169" w:rsidP="00771169" w:rsidRDefault="00771169" w14:paraId="632110AE" w14:textId="77777777">
            <w:pPr>
              <w:numPr>
                <w:ilvl w:val="0"/>
                <w:numId w:val="9"/>
              </w:numPr>
              <w:spacing w:before="120" w:after="120" w:line="259" w:lineRule="auto"/>
              <w:ind w:right="249"/>
              <w:contextualSpacing/>
              <w:textAlignment w:val="baseline"/>
              <w:rPr>
                <w:rFonts w:ascii="Ravensbourne Sans" w:hAnsi="Ravensbourne Sans" w:eastAsia="Times New Roman" w:cs="Calibri"/>
                <w:color w:val="000000"/>
                <w:kern w:val="0"/>
                <w:lang w:eastAsia="en-GB"/>
                <w14:ligatures w14:val="none"/>
              </w:rPr>
            </w:pPr>
            <w:r w:rsidRPr="00D643CB">
              <w:rPr>
                <w:rFonts w:ascii="Ravensbourne Sans" w:hAnsi="Ravensbourne Sans" w:eastAsia="Times New Roman" w:cs="Calibri"/>
                <w:color w:val="000000"/>
                <w:kern w:val="0"/>
                <w:lang w:eastAsia="en-GB"/>
                <w14:ligatures w14:val="none"/>
              </w:rPr>
              <w:t>Comply with organisational policies, procedures, and code of conduct, demonstrating a commitment to equality, diversity, and sustainability.</w:t>
            </w:r>
          </w:p>
          <w:p w:rsidRPr="00D643CB" w:rsidR="00771169" w:rsidP="00771169" w:rsidRDefault="00771169" w14:paraId="0689C84B" w14:textId="77777777">
            <w:pPr>
              <w:numPr>
                <w:ilvl w:val="0"/>
                <w:numId w:val="9"/>
              </w:numPr>
              <w:spacing w:before="120" w:after="120" w:line="259" w:lineRule="auto"/>
              <w:ind w:right="249"/>
              <w:contextualSpacing/>
              <w:textAlignment w:val="baseline"/>
              <w:rPr>
                <w:rFonts w:ascii="Ravensbourne Sans" w:hAnsi="Ravensbourne Sans" w:eastAsia="Times New Roman" w:cs="Calibri"/>
                <w:color w:val="000000"/>
                <w:kern w:val="0"/>
                <w:lang w:eastAsia="en-GB"/>
                <w14:ligatures w14:val="none"/>
              </w:rPr>
            </w:pPr>
            <w:r w:rsidRPr="00D643CB">
              <w:rPr>
                <w:rFonts w:ascii="Ravensbourne Sans" w:hAnsi="Ravensbourne Sans" w:eastAsia="Times New Roman" w:cs="Calibri"/>
                <w:color w:val="000000"/>
                <w:kern w:val="0"/>
                <w:lang w:eastAsia="en-GB"/>
                <w14:ligatures w14:val="none"/>
              </w:rPr>
              <w:t>Ensure compliance with legislative, regulatory, and policy requirements, particularly those related to health and safety, data protection, and financial regulations.</w:t>
            </w:r>
          </w:p>
          <w:p w:rsidRPr="00D643CB" w:rsidR="00771169" w:rsidP="00771169" w:rsidRDefault="00771169" w14:paraId="6ED599FE" w14:textId="77777777">
            <w:pPr>
              <w:numPr>
                <w:ilvl w:val="0"/>
                <w:numId w:val="10"/>
              </w:numPr>
              <w:spacing w:before="120" w:after="120" w:line="259" w:lineRule="auto"/>
              <w:ind w:right="249"/>
              <w:contextualSpacing/>
              <w:textAlignment w:val="baseline"/>
              <w:rPr>
                <w:rFonts w:ascii="Ravensbourne Sans" w:hAnsi="Ravensbourne Sans" w:eastAsia="Times New Roman" w:cs="Calibri"/>
                <w:color w:val="000000"/>
                <w:kern w:val="0"/>
                <w:lang w:eastAsia="en-GB"/>
                <w14:ligatures w14:val="none"/>
              </w:rPr>
            </w:pPr>
            <w:r w:rsidRPr="00D643CB">
              <w:rPr>
                <w:rFonts w:ascii="Ravensbourne Sans" w:hAnsi="Ravensbourne Sans" w:eastAsia="Times New Roman" w:cs="Calibri"/>
                <w:color w:val="000000"/>
                <w:kern w:val="0"/>
                <w:lang w:eastAsia="en-GB"/>
                <w14:ligatures w14:val="none"/>
              </w:rPr>
              <w:t>Participate in continuous improvement initiatives, seeking feedback and implementing changes to enhance system performance and user experience.</w:t>
            </w:r>
          </w:p>
          <w:p w:rsidRPr="00D643CB" w:rsidR="00771169" w:rsidP="00771169" w:rsidRDefault="00771169" w14:paraId="1381A0AF" w14:textId="77777777">
            <w:pPr>
              <w:numPr>
                <w:ilvl w:val="0"/>
                <w:numId w:val="10"/>
              </w:numPr>
              <w:spacing w:before="120" w:after="120" w:line="259" w:lineRule="auto"/>
              <w:ind w:right="249"/>
              <w:contextualSpacing/>
              <w:textAlignment w:val="baseline"/>
              <w:rPr>
                <w:rFonts w:ascii="Ravensbourne Sans" w:hAnsi="Ravensbourne Sans" w:eastAsia="Times New Roman" w:cs="Calibri"/>
                <w:color w:val="000000"/>
                <w:kern w:val="0"/>
                <w:lang w:eastAsia="en-GB"/>
                <w14:ligatures w14:val="none"/>
              </w:rPr>
            </w:pPr>
            <w:r w:rsidRPr="00D643CB">
              <w:rPr>
                <w:rFonts w:ascii="Ravensbourne Sans" w:hAnsi="Ravensbourne Sans" w:eastAsia="Times New Roman" w:cs="Calibri"/>
                <w:color w:val="000000"/>
                <w:kern w:val="0"/>
                <w:lang w:eastAsia="en-GB"/>
                <w14:ligatures w14:val="none"/>
              </w:rPr>
              <w:t>Engage in professional development activities to maintain up-to-date knowledge and skills relevant to the role.</w:t>
            </w:r>
          </w:p>
          <w:p w:rsidRPr="00BA046F" w:rsidR="00BA046F" w:rsidP="00BA046F" w:rsidRDefault="00BA046F" w14:paraId="19525E2F" w14:textId="77777777">
            <w:pPr>
              <w:spacing w:before="120" w:after="120"/>
              <w:ind w:right="249"/>
              <w:textAlignment w:val="baseline"/>
              <w:rPr>
                <w:rFonts w:ascii="Ravensbourne Sans" w:hAnsi="Ravensbourne Sans" w:eastAsia="Times New Roman" w:cs="Calibri"/>
                <w:b/>
                <w:bCs/>
                <w:color w:val="000000"/>
                <w:kern w:val="0"/>
                <w:lang w:eastAsia="en-GB"/>
                <w14:ligatures w14:val="none"/>
              </w:rPr>
            </w:pPr>
          </w:p>
          <w:p w:rsidRPr="00104EC0" w:rsidR="008C67F3" w:rsidP="00457D2F" w:rsidRDefault="008C67F3" w14:paraId="5D2BA5DF" w14:textId="50E80407">
            <w:pPr>
              <w:pStyle w:val="ListParagraph"/>
              <w:numPr>
                <w:ilvl w:val="0"/>
                <w:numId w:val="8"/>
              </w:numPr>
              <w:spacing w:before="120" w:after="120"/>
              <w:ind w:right="249" w:hanging="357"/>
              <w:contextualSpacing w:val="0"/>
              <w:textAlignment w:val="baseline"/>
              <w:rPr>
                <w:rFonts w:ascii="Ravensbourne Sans" w:hAnsi="Ravensbourne Sans" w:eastAsia="Times New Roman" w:cs="Calibri"/>
                <w:b/>
                <w:bCs/>
                <w:color w:val="000000"/>
                <w:kern w:val="0"/>
                <w:lang w:eastAsia="en-GB"/>
                <w14:ligatures w14:val="none"/>
              </w:rPr>
            </w:pPr>
            <w:r w:rsidRPr="00104EC0">
              <w:rPr>
                <w:rFonts w:ascii="Ravensbourne Sans" w:hAnsi="Ravensbourne Sans" w:eastAsia="Times New Roman" w:cs="Calibri"/>
                <w:b/>
                <w:bCs/>
                <w:color w:val="000000"/>
                <w:kern w:val="0"/>
                <w:lang w:eastAsia="en-GB"/>
                <w14:ligatures w14:val="none"/>
              </w:rPr>
              <w:lastRenderedPageBreak/>
              <w:t xml:space="preserve">Systems or </w:t>
            </w:r>
            <w:r w:rsidRPr="00104EC0" w:rsidR="00825CF7">
              <w:rPr>
                <w:rFonts w:ascii="Ravensbourne Sans" w:hAnsi="Ravensbourne Sans" w:eastAsia="Times New Roman" w:cs="Calibri"/>
                <w:b/>
                <w:bCs/>
                <w:color w:val="000000"/>
                <w:kern w:val="0"/>
                <w:lang w:eastAsia="en-GB"/>
                <w14:ligatures w14:val="none"/>
              </w:rPr>
              <w:t>Application-Specific</w:t>
            </w:r>
            <w:r w:rsidRPr="00104EC0">
              <w:rPr>
                <w:rFonts w:ascii="Ravensbourne Sans" w:hAnsi="Ravensbourne Sans" w:eastAsia="Times New Roman" w:cs="Calibri"/>
                <w:b/>
                <w:bCs/>
                <w:color w:val="000000"/>
                <w:kern w:val="0"/>
                <w:lang w:eastAsia="en-GB"/>
                <w14:ligatures w14:val="none"/>
              </w:rPr>
              <w:t xml:space="preserve"> Duties and Responsibilities:</w:t>
            </w:r>
          </w:p>
          <w:p w:rsidRPr="0020723E" w:rsidR="0020723E" w:rsidP="00457D2F" w:rsidRDefault="0020723E" w14:paraId="0C160AEE" w14:textId="77777777">
            <w:pPr>
              <w:pStyle w:val="ListParagraph"/>
              <w:numPr>
                <w:ilvl w:val="0"/>
                <w:numId w:val="22"/>
              </w:numPr>
              <w:spacing w:before="120" w:after="120"/>
              <w:ind w:right="249" w:hanging="357"/>
              <w:contextualSpacing w:val="0"/>
              <w:textAlignment w:val="baseline"/>
              <w:rPr>
                <w:rFonts w:ascii="Ravensbourne Sans" w:hAnsi="Ravensbourne Sans" w:eastAsia="Times New Roman" w:cs="Calibri"/>
                <w:color w:val="000000"/>
                <w:kern w:val="0"/>
                <w:lang w:eastAsia="en-GB"/>
                <w14:ligatures w14:val="none"/>
              </w:rPr>
            </w:pPr>
            <w:r w:rsidRPr="0020723E">
              <w:rPr>
                <w:rFonts w:ascii="Ravensbourne Sans" w:hAnsi="Ravensbourne Sans" w:eastAsia="Times New Roman" w:cs="Calibri"/>
                <w:color w:val="000000"/>
                <w:kern w:val="0"/>
                <w:lang w:eastAsia="en-GB"/>
                <w14:ligatures w14:val="none"/>
              </w:rPr>
              <w:t>Act as a primary contact for Finance and HR Systems issues, providing multi-level system support.</w:t>
            </w:r>
          </w:p>
          <w:p w:rsidRPr="0020723E" w:rsidR="0020723E" w:rsidP="00457D2F" w:rsidRDefault="0020723E" w14:paraId="44AE06AE" w14:textId="18FF9A45">
            <w:pPr>
              <w:pStyle w:val="ListParagraph"/>
              <w:numPr>
                <w:ilvl w:val="0"/>
                <w:numId w:val="22"/>
              </w:numPr>
              <w:spacing w:before="120" w:after="120"/>
              <w:ind w:right="249" w:hanging="357"/>
              <w:contextualSpacing w:val="0"/>
              <w:textAlignment w:val="baseline"/>
              <w:rPr>
                <w:rFonts w:ascii="Ravensbourne Sans" w:hAnsi="Ravensbourne Sans" w:eastAsia="Times New Roman" w:cs="Calibri"/>
                <w:color w:val="000000"/>
                <w:kern w:val="0"/>
                <w:lang w:eastAsia="en-GB"/>
                <w14:ligatures w14:val="none"/>
              </w:rPr>
            </w:pPr>
            <w:r w:rsidRPr="0020723E">
              <w:rPr>
                <w:rFonts w:ascii="Ravensbourne Sans" w:hAnsi="Ravensbourne Sans" w:eastAsia="Times New Roman" w:cs="Calibri"/>
                <w:color w:val="000000"/>
                <w:kern w:val="0"/>
                <w:lang w:eastAsia="en-GB"/>
                <w14:ligatures w14:val="none"/>
              </w:rPr>
              <w:t xml:space="preserve">Assist in </w:t>
            </w:r>
            <w:r w:rsidR="00457D2F">
              <w:rPr>
                <w:rFonts w:ascii="Ravensbourne Sans" w:hAnsi="Ravensbourne Sans" w:eastAsia="Times New Roman" w:cs="Calibri"/>
                <w:color w:val="000000"/>
                <w:kern w:val="0"/>
                <w:lang w:eastAsia="en-GB"/>
                <w14:ligatures w14:val="none"/>
              </w:rPr>
              <w:t>communicating and resolving</w:t>
            </w:r>
            <w:r w:rsidRPr="0020723E">
              <w:rPr>
                <w:rFonts w:ascii="Ravensbourne Sans" w:hAnsi="Ravensbourne Sans" w:eastAsia="Times New Roman" w:cs="Calibri"/>
                <w:color w:val="000000"/>
                <w:kern w:val="0"/>
                <w:lang w:eastAsia="en-GB"/>
                <w14:ligatures w14:val="none"/>
              </w:rPr>
              <w:t xml:space="preserve"> system incidents and problems in collaboration with Finance and HR Systems suppliers.</w:t>
            </w:r>
          </w:p>
          <w:p w:rsidRPr="0020723E" w:rsidR="0020723E" w:rsidP="00457D2F" w:rsidRDefault="0020723E" w14:paraId="63432038" w14:textId="77777777">
            <w:pPr>
              <w:pStyle w:val="ListParagraph"/>
              <w:numPr>
                <w:ilvl w:val="0"/>
                <w:numId w:val="22"/>
              </w:numPr>
              <w:spacing w:before="120" w:after="120"/>
              <w:ind w:right="249" w:hanging="357"/>
              <w:contextualSpacing w:val="0"/>
              <w:textAlignment w:val="baseline"/>
              <w:rPr>
                <w:rFonts w:ascii="Ravensbourne Sans" w:hAnsi="Ravensbourne Sans" w:eastAsia="Times New Roman" w:cs="Calibri"/>
                <w:color w:val="000000"/>
                <w:kern w:val="0"/>
                <w:lang w:eastAsia="en-GB"/>
                <w14:ligatures w14:val="none"/>
              </w:rPr>
            </w:pPr>
            <w:r w:rsidRPr="0020723E">
              <w:rPr>
                <w:rFonts w:ascii="Ravensbourne Sans" w:hAnsi="Ravensbourne Sans" w:eastAsia="Times New Roman" w:cs="Calibri"/>
                <w:color w:val="000000"/>
                <w:kern w:val="0"/>
                <w:lang w:eastAsia="en-GB"/>
                <w14:ligatures w14:val="none"/>
              </w:rPr>
              <w:t>Train end-users on Finance and HR Systems self-service features and create user-friendly guides for general processes.</w:t>
            </w:r>
          </w:p>
          <w:p w:rsidRPr="0020723E" w:rsidR="0020723E" w:rsidP="00457D2F" w:rsidRDefault="0020723E" w14:paraId="2137EA79" w14:textId="77777777">
            <w:pPr>
              <w:pStyle w:val="ListParagraph"/>
              <w:numPr>
                <w:ilvl w:val="0"/>
                <w:numId w:val="22"/>
              </w:numPr>
              <w:spacing w:before="120" w:after="120"/>
              <w:ind w:right="249" w:hanging="357"/>
              <w:contextualSpacing w:val="0"/>
              <w:textAlignment w:val="baseline"/>
              <w:rPr>
                <w:rFonts w:ascii="Ravensbourne Sans" w:hAnsi="Ravensbourne Sans" w:eastAsia="Times New Roman" w:cs="Calibri"/>
                <w:color w:val="000000"/>
                <w:kern w:val="0"/>
                <w:lang w:eastAsia="en-GB"/>
                <w14:ligatures w14:val="none"/>
              </w:rPr>
            </w:pPr>
            <w:r w:rsidRPr="0020723E">
              <w:rPr>
                <w:rFonts w:ascii="Ravensbourne Sans" w:hAnsi="Ravensbourne Sans" w:eastAsia="Times New Roman" w:cs="Calibri"/>
                <w:color w:val="000000"/>
                <w:kern w:val="0"/>
                <w:lang w:eastAsia="en-GB"/>
                <w14:ligatures w14:val="none"/>
              </w:rPr>
              <w:t>Develop basic reports using SQL and browser tools for self-service access by budget holders and HR managers.</w:t>
            </w:r>
          </w:p>
          <w:p w:rsidRPr="0020723E" w:rsidR="0020723E" w:rsidP="00457D2F" w:rsidRDefault="0020723E" w14:paraId="792AED89" w14:textId="77777777">
            <w:pPr>
              <w:pStyle w:val="ListParagraph"/>
              <w:numPr>
                <w:ilvl w:val="0"/>
                <w:numId w:val="22"/>
              </w:numPr>
              <w:spacing w:before="120" w:after="120"/>
              <w:ind w:right="249" w:hanging="357"/>
              <w:contextualSpacing w:val="0"/>
              <w:textAlignment w:val="baseline"/>
              <w:rPr>
                <w:rFonts w:ascii="Ravensbourne Sans" w:hAnsi="Ravensbourne Sans" w:eastAsia="Times New Roman" w:cs="Calibri"/>
                <w:color w:val="000000"/>
                <w:kern w:val="0"/>
                <w:lang w:eastAsia="en-GB"/>
                <w14:ligatures w14:val="none"/>
              </w:rPr>
            </w:pPr>
            <w:r w:rsidRPr="0020723E">
              <w:rPr>
                <w:rFonts w:ascii="Ravensbourne Sans" w:hAnsi="Ravensbourne Sans" w:eastAsia="Times New Roman" w:cs="Calibri"/>
                <w:color w:val="000000"/>
                <w:kern w:val="0"/>
                <w:lang w:eastAsia="en-GB"/>
                <w14:ligatures w14:val="none"/>
              </w:rPr>
              <w:t>Contribute towards the Analytics Data strategy to enable dashboard manipulations and trend analysis.</w:t>
            </w:r>
          </w:p>
          <w:p w:rsidRPr="0020723E" w:rsidR="0020723E" w:rsidP="00457D2F" w:rsidRDefault="0020723E" w14:paraId="7EE788D7" w14:textId="687CF2AE">
            <w:pPr>
              <w:pStyle w:val="ListParagraph"/>
              <w:numPr>
                <w:ilvl w:val="0"/>
                <w:numId w:val="22"/>
              </w:numPr>
              <w:spacing w:before="120" w:after="120"/>
              <w:ind w:right="249" w:hanging="357"/>
              <w:contextualSpacing w:val="0"/>
              <w:textAlignment w:val="baseline"/>
              <w:rPr>
                <w:rFonts w:ascii="Ravensbourne Sans" w:hAnsi="Ravensbourne Sans" w:eastAsia="Times New Roman" w:cs="Calibri"/>
                <w:color w:val="000000"/>
                <w:kern w:val="0"/>
                <w:lang w:eastAsia="en-GB"/>
                <w14:ligatures w14:val="none"/>
              </w:rPr>
            </w:pPr>
            <w:r w:rsidRPr="0020723E">
              <w:rPr>
                <w:rFonts w:ascii="Ravensbourne Sans" w:hAnsi="Ravensbourne Sans" w:eastAsia="Times New Roman" w:cs="Calibri"/>
                <w:color w:val="000000"/>
                <w:kern w:val="0"/>
                <w:lang w:eastAsia="en-GB"/>
                <w14:ligatures w14:val="none"/>
              </w:rPr>
              <w:t xml:space="preserve">Provide technical support to users handling </w:t>
            </w:r>
            <w:r w:rsidR="005908AB">
              <w:rPr>
                <w:rFonts w:ascii="Ravensbourne Sans" w:hAnsi="Ravensbourne Sans" w:eastAsia="Times New Roman" w:cs="Calibri"/>
                <w:color w:val="000000"/>
                <w:kern w:val="0"/>
                <w:lang w:eastAsia="en-GB"/>
                <w14:ligatures w14:val="none"/>
              </w:rPr>
              <w:t>Finance, P</w:t>
            </w:r>
            <w:r w:rsidRPr="0020723E">
              <w:rPr>
                <w:rFonts w:ascii="Ravensbourne Sans" w:hAnsi="Ravensbourne Sans" w:eastAsia="Times New Roman" w:cs="Calibri"/>
                <w:color w:val="000000"/>
                <w:kern w:val="0"/>
                <w:lang w:eastAsia="en-GB"/>
                <w14:ligatures w14:val="none"/>
              </w:rPr>
              <w:t>ayroll and HR data</w:t>
            </w:r>
            <w:r w:rsidR="005908AB">
              <w:rPr>
                <w:rFonts w:ascii="Ravensbourne Sans" w:hAnsi="Ravensbourne Sans" w:eastAsia="Times New Roman" w:cs="Calibri"/>
                <w:color w:val="000000"/>
                <w:kern w:val="0"/>
                <w:lang w:eastAsia="en-GB"/>
                <w14:ligatures w14:val="none"/>
              </w:rPr>
              <w:t xml:space="preserve"> and </w:t>
            </w:r>
            <w:r w:rsidR="00473532">
              <w:rPr>
                <w:rFonts w:ascii="Ravensbourne Sans" w:hAnsi="Ravensbourne Sans" w:eastAsia="Times New Roman" w:cs="Calibri"/>
                <w:color w:val="000000"/>
                <w:kern w:val="0"/>
                <w:lang w:eastAsia="en-GB"/>
                <w14:ligatures w14:val="none"/>
              </w:rPr>
              <w:t>processes</w:t>
            </w:r>
            <w:r w:rsidRPr="0020723E">
              <w:rPr>
                <w:rFonts w:ascii="Ravensbourne Sans" w:hAnsi="Ravensbourne Sans" w:eastAsia="Times New Roman" w:cs="Calibri"/>
                <w:color w:val="000000"/>
                <w:kern w:val="0"/>
                <w:lang w:eastAsia="en-GB"/>
                <w14:ligatures w14:val="none"/>
              </w:rPr>
              <w:t>.</w:t>
            </w:r>
          </w:p>
          <w:p w:rsidRPr="0020723E" w:rsidR="0020723E" w:rsidP="00457D2F" w:rsidRDefault="0020723E" w14:paraId="1379ABDA" w14:textId="1D72F692">
            <w:pPr>
              <w:pStyle w:val="ListParagraph"/>
              <w:numPr>
                <w:ilvl w:val="0"/>
                <w:numId w:val="22"/>
              </w:numPr>
              <w:spacing w:before="120" w:after="120"/>
              <w:ind w:right="249" w:hanging="357"/>
              <w:contextualSpacing w:val="0"/>
              <w:textAlignment w:val="baseline"/>
              <w:rPr>
                <w:rFonts w:ascii="Ravensbourne Sans" w:hAnsi="Ravensbourne Sans" w:eastAsia="Times New Roman" w:cs="Calibri"/>
                <w:color w:val="000000"/>
                <w:kern w:val="0"/>
                <w:lang w:eastAsia="en-GB"/>
                <w14:ligatures w14:val="none"/>
              </w:rPr>
            </w:pPr>
            <w:r w:rsidRPr="0020723E">
              <w:rPr>
                <w:rFonts w:ascii="Ravensbourne Sans" w:hAnsi="Ravensbourne Sans" w:eastAsia="Times New Roman" w:cs="Calibri"/>
                <w:color w:val="000000"/>
                <w:kern w:val="0"/>
                <w:lang w:eastAsia="en-GB"/>
                <w14:ligatures w14:val="none"/>
              </w:rPr>
              <w:t xml:space="preserve">Assist in </w:t>
            </w:r>
            <w:r w:rsidR="005908AB">
              <w:rPr>
                <w:rFonts w:ascii="Ravensbourne Sans" w:hAnsi="Ravensbourne Sans" w:eastAsia="Times New Roman" w:cs="Calibri"/>
                <w:color w:val="000000"/>
                <w:kern w:val="0"/>
                <w:lang w:eastAsia="en-GB"/>
                <w14:ligatures w14:val="none"/>
              </w:rPr>
              <w:t>implementing and upgrading</w:t>
            </w:r>
            <w:r w:rsidRPr="0020723E">
              <w:rPr>
                <w:rFonts w:ascii="Ravensbourne Sans" w:hAnsi="Ravensbourne Sans" w:eastAsia="Times New Roman" w:cs="Calibri"/>
                <w:color w:val="000000"/>
                <w:kern w:val="0"/>
                <w:lang w:eastAsia="en-GB"/>
                <w14:ligatures w14:val="none"/>
              </w:rPr>
              <w:t xml:space="preserve"> Finance and HR systems, ensuring minimal disruption to business operations.</w:t>
            </w:r>
          </w:p>
          <w:p w:rsidRPr="0020723E" w:rsidR="0020723E" w:rsidP="00457D2F" w:rsidRDefault="0020723E" w14:paraId="73800CAF" w14:textId="77777777">
            <w:pPr>
              <w:pStyle w:val="ListParagraph"/>
              <w:numPr>
                <w:ilvl w:val="0"/>
                <w:numId w:val="22"/>
              </w:numPr>
              <w:spacing w:before="120" w:after="120"/>
              <w:ind w:right="248" w:hanging="357"/>
              <w:contextualSpacing w:val="0"/>
              <w:textAlignment w:val="baseline"/>
              <w:rPr>
                <w:rFonts w:ascii="Ravensbourne Sans" w:hAnsi="Ravensbourne Sans" w:eastAsia="Times New Roman" w:cs="Calibri"/>
                <w:b/>
                <w:bCs/>
                <w:color w:val="000000"/>
                <w:kern w:val="0"/>
                <w:lang w:eastAsia="en-GB"/>
                <w14:ligatures w14:val="none"/>
              </w:rPr>
            </w:pPr>
            <w:r w:rsidRPr="0020723E">
              <w:rPr>
                <w:rFonts w:ascii="Ravensbourne Sans" w:hAnsi="Ravensbourne Sans" w:eastAsia="Times New Roman" w:cs="Calibri"/>
                <w:color w:val="000000"/>
                <w:kern w:val="0"/>
                <w:lang w:eastAsia="en-GB"/>
                <w14:ligatures w14:val="none"/>
              </w:rPr>
              <w:t>Monitor system performance and suggest basic improvements to enhance efficiency and effectiveness.</w:t>
            </w:r>
          </w:p>
          <w:p w:rsidRPr="00457D2F" w:rsidR="00ED4F91" w:rsidP="00457D2F" w:rsidRDefault="00ED4F91" w14:paraId="25B17C6A" w14:textId="51CAFE06">
            <w:pPr>
              <w:pStyle w:val="ListParagraph"/>
              <w:numPr>
                <w:ilvl w:val="0"/>
                <w:numId w:val="8"/>
              </w:numPr>
              <w:spacing w:before="120" w:after="120"/>
              <w:ind w:right="248"/>
              <w:textAlignment w:val="baseline"/>
              <w:rPr>
                <w:rFonts w:ascii="Ravensbourne Sans" w:hAnsi="Ravensbourne Sans" w:eastAsia="Times New Roman" w:cs="Calibri"/>
                <w:b/>
                <w:bCs/>
                <w:color w:val="000000"/>
                <w:kern w:val="0"/>
                <w:lang w:eastAsia="en-GB"/>
                <w14:ligatures w14:val="none"/>
              </w:rPr>
            </w:pPr>
            <w:r w:rsidRPr="00457D2F">
              <w:rPr>
                <w:rFonts w:ascii="Ravensbourne Sans" w:hAnsi="Ravensbourne Sans" w:eastAsia="Times New Roman" w:cs="Calibri"/>
                <w:b/>
                <w:bCs/>
                <w:color w:val="000000"/>
                <w:kern w:val="0"/>
                <w:lang w:eastAsia="en-GB"/>
                <w14:ligatures w14:val="none"/>
              </w:rPr>
              <w:t>Others:</w:t>
            </w:r>
          </w:p>
          <w:p w:rsidRPr="005A5E09" w:rsidR="002B134E" w:rsidP="00A41423" w:rsidRDefault="00096B78" w14:paraId="7D15CAC6" w14:textId="30938835">
            <w:pPr>
              <w:numPr>
                <w:ilvl w:val="0"/>
                <w:numId w:val="1"/>
              </w:numPr>
              <w:spacing w:before="120" w:after="120"/>
              <w:ind w:right="248"/>
              <w:textAlignment w:val="baseline"/>
              <w:rPr>
                <w:rFonts w:ascii="Ravensbourne Sans" w:hAnsi="Ravensbourne Sans" w:eastAsia="Times New Roman" w:cs="Calibri"/>
                <w:color w:val="000000"/>
                <w:kern w:val="0"/>
                <w:lang w:eastAsia="en-GB"/>
                <w14:ligatures w14:val="none"/>
              </w:rPr>
            </w:pPr>
            <w:r w:rsidRPr="005A5E09">
              <w:rPr>
                <w:rFonts w:ascii="Ravensbourne Sans" w:hAnsi="Ravensbourne Sans" w:eastAsia="Times New Roman" w:cs="Calibri"/>
                <w:color w:val="000000"/>
                <w:kern w:val="0"/>
                <w:lang w:eastAsia="en-GB"/>
                <w14:ligatures w14:val="none"/>
              </w:rPr>
              <w:t>Demonstrate an understanding of Ravensbourne’s values, culture and educational ethos and promote these through everyday practice in the role.</w:t>
            </w:r>
          </w:p>
          <w:p w:rsidRPr="005A5E09" w:rsidR="00096B78" w:rsidP="00A41423" w:rsidRDefault="00096B78" w14:paraId="08BFF4ED" w14:textId="1142C8BA">
            <w:pPr>
              <w:numPr>
                <w:ilvl w:val="0"/>
                <w:numId w:val="1"/>
              </w:numPr>
              <w:spacing w:before="120" w:after="120"/>
              <w:ind w:right="248"/>
              <w:textAlignment w:val="baseline"/>
              <w:rPr>
                <w:rFonts w:ascii="Ravensbourne Sans" w:hAnsi="Ravensbourne Sans" w:eastAsia="Times New Roman" w:cs="Calibri"/>
                <w:color w:val="000000"/>
                <w:kern w:val="0"/>
                <w:lang w:eastAsia="en-GB"/>
                <w14:ligatures w14:val="none"/>
              </w:rPr>
            </w:pPr>
            <w:r w:rsidRPr="005A5E09">
              <w:rPr>
                <w:rFonts w:ascii="Ravensbourne Sans" w:hAnsi="Ravensbourne Sans" w:eastAsia="Times New Roman" w:cs="Calibri"/>
                <w:color w:val="000000"/>
                <w:kern w:val="0"/>
                <w:lang w:eastAsia="en-GB"/>
                <w14:ligatures w14:val="none"/>
              </w:rPr>
              <w:t>Work within Ravensbourne’s Code of Conduct and other Rules.</w:t>
            </w:r>
          </w:p>
          <w:p w:rsidRPr="005A5E09" w:rsidR="00096B78" w:rsidP="00A41423" w:rsidRDefault="00096B78" w14:paraId="481E0BE2" w14:textId="7EC23274">
            <w:pPr>
              <w:numPr>
                <w:ilvl w:val="0"/>
                <w:numId w:val="1"/>
              </w:numPr>
              <w:spacing w:before="120" w:after="120"/>
              <w:ind w:right="248"/>
              <w:textAlignment w:val="baseline"/>
              <w:rPr>
                <w:rFonts w:ascii="Ravensbourne Sans" w:hAnsi="Ravensbourne Sans" w:eastAsia="Times New Roman" w:cs="Calibri"/>
                <w:color w:val="000000"/>
                <w:kern w:val="0"/>
                <w:lang w:eastAsia="en-GB"/>
                <w14:ligatures w14:val="none"/>
              </w:rPr>
            </w:pPr>
            <w:r w:rsidRPr="005A5E09">
              <w:rPr>
                <w:rFonts w:ascii="Ravensbourne Sans" w:hAnsi="Ravensbourne Sans" w:eastAsia="Times New Roman" w:cs="Calibri"/>
                <w:color w:val="000000"/>
                <w:kern w:val="0"/>
                <w:lang w:eastAsia="en-GB"/>
                <w14:ligatures w14:val="none"/>
              </w:rPr>
              <w:t xml:space="preserve">Comply with all </w:t>
            </w:r>
            <w:r w:rsidRPr="005A5E09" w:rsidR="004D0DFB">
              <w:rPr>
                <w:rFonts w:ascii="Ravensbourne Sans" w:hAnsi="Ravensbourne Sans" w:eastAsia="Times New Roman" w:cs="Calibri"/>
                <w:color w:val="000000"/>
                <w:kern w:val="0"/>
                <w:lang w:eastAsia="en-GB"/>
                <w14:ligatures w14:val="none"/>
              </w:rPr>
              <w:t>appropriate legislative, regulatory and policy requirements (e.g., Finance, People &amp; Culture)</w:t>
            </w:r>
            <w:r w:rsidRPr="005A5E09">
              <w:rPr>
                <w:rFonts w:ascii="Ravensbourne Sans" w:hAnsi="Ravensbourne Sans" w:eastAsia="Times New Roman" w:cs="Calibri"/>
                <w:color w:val="000000"/>
                <w:kern w:val="0"/>
                <w:lang w:eastAsia="en-GB"/>
                <w14:ligatures w14:val="none"/>
              </w:rPr>
              <w:t>.</w:t>
            </w:r>
            <w:r w:rsidRPr="005A5E09">
              <w:rPr>
                <w:rFonts w:ascii="Calibri" w:hAnsi="Calibri" w:eastAsia="Times New Roman" w:cs="Calibri"/>
                <w:color w:val="000000"/>
                <w:kern w:val="0"/>
                <w:lang w:eastAsia="en-GB"/>
                <w14:ligatures w14:val="none"/>
              </w:rPr>
              <w:t> </w:t>
            </w:r>
            <w:r w:rsidRPr="005A5E09">
              <w:rPr>
                <w:rFonts w:ascii="Ravensbourne Sans" w:hAnsi="Ravensbourne Sans" w:eastAsia="Times New Roman" w:cs="Calibri"/>
                <w:color w:val="000000"/>
                <w:kern w:val="0"/>
                <w:lang w:eastAsia="en-GB"/>
                <w14:ligatures w14:val="none"/>
              </w:rPr>
              <w:t xml:space="preserve"> </w:t>
            </w:r>
          </w:p>
          <w:p w:rsidRPr="005A5E09" w:rsidR="00096B78" w:rsidP="00A41423" w:rsidRDefault="00096B78" w14:paraId="6A90A9AC" w14:textId="46360097">
            <w:pPr>
              <w:numPr>
                <w:ilvl w:val="0"/>
                <w:numId w:val="1"/>
              </w:numPr>
              <w:spacing w:before="120" w:after="120"/>
              <w:ind w:right="248"/>
              <w:textAlignment w:val="baseline"/>
              <w:rPr>
                <w:rFonts w:ascii="Ravensbourne Sans" w:hAnsi="Ravensbourne Sans" w:eastAsia="Times New Roman" w:cs="Calibri"/>
                <w:color w:val="000000"/>
                <w:kern w:val="0"/>
                <w:lang w:eastAsia="en-GB"/>
                <w14:ligatures w14:val="none"/>
              </w:rPr>
            </w:pPr>
            <w:r w:rsidRPr="005A5E09">
              <w:rPr>
                <w:rFonts w:ascii="Ravensbourne Sans" w:hAnsi="Ravensbourne Sans" w:eastAsia="Times New Roman" w:cs="Calibri"/>
                <w:color w:val="000000"/>
                <w:kern w:val="0"/>
                <w:lang w:eastAsia="en-GB"/>
                <w14:ligatures w14:val="none"/>
              </w:rPr>
              <w:t>Carry out the policies, procedures, and practices of Health &amp; Safety in all aspects of the role.</w:t>
            </w:r>
          </w:p>
          <w:p w:rsidRPr="005A5E09" w:rsidR="00D538B5" w:rsidP="00A41423" w:rsidRDefault="00096B78" w14:paraId="7C80C3D9" w14:textId="17F1FC5A">
            <w:pPr>
              <w:numPr>
                <w:ilvl w:val="0"/>
                <w:numId w:val="1"/>
              </w:numPr>
              <w:spacing w:before="120" w:after="120"/>
              <w:ind w:right="248"/>
              <w:textAlignment w:val="baseline"/>
              <w:rPr>
                <w:rFonts w:ascii="Ravensbourne Sans" w:hAnsi="Ravensbourne Sans" w:eastAsia="Times New Roman" w:cs="Calibri"/>
                <w:color w:val="000000"/>
                <w:kern w:val="0"/>
                <w:lang w:eastAsia="en-GB"/>
                <w14:ligatures w14:val="none"/>
              </w:rPr>
            </w:pPr>
            <w:r w:rsidRPr="005A5E09">
              <w:rPr>
                <w:rFonts w:ascii="Ravensbourne Sans" w:hAnsi="Ravensbourne Sans" w:eastAsia="Times New Roman" w:cs="Calibri"/>
                <w:color w:val="000000"/>
                <w:kern w:val="0"/>
                <w:lang w:eastAsia="en-GB"/>
                <w14:ligatures w14:val="none"/>
              </w:rPr>
              <w:t xml:space="preserve">Demonstrate </w:t>
            </w:r>
            <w:r w:rsidRPr="005A5E09" w:rsidR="004D0DFB">
              <w:rPr>
                <w:rFonts w:ascii="Ravensbourne Sans" w:hAnsi="Ravensbourne Sans" w:eastAsia="Times New Roman" w:cs="Calibri"/>
                <w:color w:val="000000"/>
                <w:kern w:val="0"/>
                <w:lang w:eastAsia="en-GB"/>
                <w14:ligatures w14:val="none"/>
              </w:rPr>
              <w:t xml:space="preserve">the </w:t>
            </w:r>
            <w:r w:rsidRPr="005A5E09">
              <w:rPr>
                <w:rFonts w:ascii="Ravensbourne Sans" w:hAnsi="Ravensbourne Sans" w:eastAsia="Times New Roman" w:cs="Calibri"/>
                <w:color w:val="000000"/>
                <w:kern w:val="0"/>
                <w:lang w:eastAsia="en-GB"/>
                <w14:ligatures w14:val="none"/>
              </w:rPr>
              <w:t>value and importance of equality and diversity in every aspect of Ravensbourne’s work and show commitment through everyday practice in the role.</w:t>
            </w:r>
          </w:p>
        </w:tc>
      </w:tr>
      <w:tr w:rsidRPr="005A5E09" w:rsidR="00553B2E" w:rsidTr="00553B2E" w14:paraId="6587FDE0" w14:textId="77777777">
        <w:tc>
          <w:tcPr>
            <w:tcW w:w="9736" w:type="dxa"/>
          </w:tcPr>
          <w:p w:rsidRPr="005A5E09" w:rsidR="00553B2E" w:rsidP="00C30C40" w:rsidRDefault="00553B2E" w14:paraId="51A76F6A" w14:textId="53F99780">
            <w:pPr>
              <w:widowControl w:val="0"/>
              <w:autoSpaceDE w:val="0"/>
              <w:autoSpaceDN w:val="0"/>
              <w:spacing w:before="120" w:after="120" w:line="278" w:lineRule="auto"/>
              <w:ind w:left="107" w:right="248"/>
              <w:rPr>
                <w:rFonts w:ascii="Ravensbourne Sans" w:hAnsi="Ravensbourne Sans" w:eastAsia="Times New Roman" w:cs="Calibri"/>
                <w:b/>
                <w:bCs/>
                <w:color w:val="000000"/>
                <w:kern w:val="0"/>
                <w:lang w:eastAsia="en-GB"/>
                <w14:ligatures w14:val="none"/>
              </w:rPr>
            </w:pPr>
            <w:r w:rsidRPr="005A5E09">
              <w:rPr>
                <w:rFonts w:ascii="Ravensbourne Sans" w:hAnsi="Ravensbourne Sans" w:eastAsia="Times New Roman" w:cs="Calibri"/>
                <w:b/>
                <w:bCs/>
                <w:color w:val="000000"/>
                <w:kern w:val="0"/>
                <w:lang w:eastAsia="en-GB"/>
                <w14:ligatures w14:val="none"/>
              </w:rPr>
              <w:lastRenderedPageBreak/>
              <w:t xml:space="preserve">Key working relationships (i.e. titles of roles, both internally and externally, with which this role holder interacts </w:t>
            </w:r>
            <w:r w:rsidRPr="005A5E09" w:rsidR="00C4536F">
              <w:rPr>
                <w:rFonts w:ascii="Ravensbourne Sans" w:hAnsi="Ravensbourne Sans" w:eastAsia="Times New Roman" w:cs="Calibri"/>
                <w:b/>
                <w:bCs/>
                <w:color w:val="000000"/>
                <w:kern w:val="0"/>
                <w:lang w:eastAsia="en-GB"/>
                <w14:ligatures w14:val="none"/>
              </w:rPr>
              <w:t>regularly</w:t>
            </w:r>
            <w:r w:rsidRPr="005A5E09">
              <w:rPr>
                <w:rFonts w:ascii="Ravensbourne Sans" w:hAnsi="Ravensbourne Sans" w:eastAsia="Times New Roman" w:cs="Calibri"/>
                <w:b/>
                <w:bCs/>
                <w:color w:val="000000"/>
                <w:kern w:val="0"/>
                <w:lang w:eastAsia="en-GB"/>
                <w14:ligatures w14:val="none"/>
              </w:rPr>
              <w:t>):</w:t>
            </w:r>
          </w:p>
          <w:p w:rsidRPr="006C2C04" w:rsidR="00492467" w:rsidP="00492467" w:rsidRDefault="00492467" w14:paraId="463EFAEA" w14:textId="77777777">
            <w:pPr>
              <w:pStyle w:val="ListParagraph"/>
              <w:widowControl w:val="0"/>
              <w:numPr>
                <w:ilvl w:val="0"/>
                <w:numId w:val="23"/>
              </w:numPr>
              <w:autoSpaceDE w:val="0"/>
              <w:autoSpaceDN w:val="0"/>
              <w:spacing w:before="120" w:after="120" w:line="278" w:lineRule="auto"/>
              <w:ind w:right="248"/>
              <w:rPr>
                <w:rFonts w:ascii="Ravensbourne Sans" w:hAnsi="Ravensbourne Sans" w:eastAsia="Times New Roman" w:cs="Calibri"/>
                <w:color w:val="000000"/>
                <w:kern w:val="0"/>
                <w:lang w:eastAsia="en-GB"/>
                <w14:ligatures w14:val="none"/>
              </w:rPr>
            </w:pPr>
            <w:r>
              <w:rPr>
                <w:rFonts w:ascii="Ravensbourne Sans" w:hAnsi="Ravensbourne Sans" w:eastAsia="Times New Roman" w:cs="Calibri"/>
                <w:color w:val="000000"/>
                <w:kern w:val="0"/>
                <w:lang w:eastAsia="en-GB"/>
                <w14:ligatures w14:val="none"/>
              </w:rPr>
              <w:t>Core</w:t>
            </w:r>
            <w:r w:rsidRPr="006C2C04">
              <w:rPr>
                <w:rFonts w:ascii="Ravensbourne Sans" w:hAnsi="Ravensbourne Sans" w:eastAsia="Times New Roman" w:cs="Calibri"/>
                <w:color w:val="000000"/>
                <w:kern w:val="0"/>
                <w:lang w:eastAsia="en-GB"/>
                <w14:ligatures w14:val="none"/>
              </w:rPr>
              <w:t xml:space="preserve"> Applications </w:t>
            </w:r>
            <w:r>
              <w:rPr>
                <w:rFonts w:ascii="Ravensbourne Sans" w:hAnsi="Ravensbourne Sans" w:eastAsia="Times New Roman" w:cs="Calibri"/>
                <w:color w:val="000000"/>
                <w:kern w:val="0"/>
                <w:lang w:eastAsia="en-GB"/>
                <w14:ligatures w14:val="none"/>
              </w:rPr>
              <w:t>and Data Team</w:t>
            </w:r>
          </w:p>
          <w:p w:rsidR="006C2C04" w:rsidP="006C2C04" w:rsidRDefault="006C2C04" w14:paraId="6775ADF1" w14:textId="038C4EB5">
            <w:pPr>
              <w:pStyle w:val="ListParagraph"/>
              <w:widowControl w:val="0"/>
              <w:numPr>
                <w:ilvl w:val="0"/>
                <w:numId w:val="23"/>
              </w:numPr>
              <w:autoSpaceDE w:val="0"/>
              <w:autoSpaceDN w:val="0"/>
              <w:spacing w:before="120" w:after="120" w:line="278" w:lineRule="auto"/>
              <w:ind w:right="248"/>
              <w:rPr>
                <w:rFonts w:ascii="Ravensbourne Sans" w:hAnsi="Ravensbourne Sans" w:eastAsia="Times New Roman" w:cs="Calibri"/>
                <w:color w:val="000000"/>
                <w:kern w:val="0"/>
                <w:lang w:eastAsia="en-GB"/>
                <w14:ligatures w14:val="none"/>
              </w:rPr>
            </w:pPr>
            <w:r w:rsidRPr="006C2C04">
              <w:rPr>
                <w:rFonts w:ascii="Ravensbourne Sans" w:hAnsi="Ravensbourne Sans" w:eastAsia="Times New Roman" w:cs="Calibri"/>
                <w:color w:val="000000"/>
                <w:kern w:val="0"/>
                <w:lang w:eastAsia="en-GB"/>
                <w14:ligatures w14:val="none"/>
              </w:rPr>
              <w:t xml:space="preserve">Finance </w:t>
            </w:r>
            <w:r w:rsidR="009225B5">
              <w:rPr>
                <w:rFonts w:ascii="Ravensbourne Sans" w:hAnsi="Ravensbourne Sans" w:eastAsia="Times New Roman" w:cs="Calibri"/>
                <w:color w:val="000000"/>
                <w:kern w:val="0"/>
                <w:lang w:eastAsia="en-GB"/>
                <w14:ligatures w14:val="none"/>
              </w:rPr>
              <w:t>Department</w:t>
            </w:r>
          </w:p>
          <w:p w:rsidR="00492467" w:rsidP="00492467" w:rsidRDefault="00492467" w14:paraId="4F618B76" w14:textId="77777777">
            <w:pPr>
              <w:pStyle w:val="ListParagraph"/>
              <w:widowControl w:val="0"/>
              <w:numPr>
                <w:ilvl w:val="0"/>
                <w:numId w:val="23"/>
              </w:numPr>
              <w:autoSpaceDE w:val="0"/>
              <w:autoSpaceDN w:val="0"/>
              <w:spacing w:before="120" w:after="120" w:line="278" w:lineRule="auto"/>
              <w:ind w:right="248"/>
              <w:rPr>
                <w:rFonts w:ascii="Ravensbourne Sans" w:hAnsi="Ravensbourne Sans" w:eastAsia="Times New Roman" w:cs="Calibri"/>
                <w:color w:val="000000"/>
                <w:kern w:val="0"/>
                <w:lang w:eastAsia="en-GB"/>
                <w14:ligatures w14:val="none"/>
              </w:rPr>
            </w:pPr>
            <w:r>
              <w:rPr>
                <w:rFonts w:ascii="Ravensbourne Sans" w:hAnsi="Ravensbourne Sans" w:eastAsia="Times New Roman" w:cs="Calibri"/>
                <w:color w:val="000000"/>
                <w:kern w:val="0"/>
                <w:lang w:eastAsia="en-GB"/>
                <w14:ligatures w14:val="none"/>
              </w:rPr>
              <w:t>People and Culture</w:t>
            </w:r>
          </w:p>
          <w:p w:rsidRPr="006C2C04" w:rsidR="006C2C04" w:rsidP="006C2C04" w:rsidRDefault="009225B5" w14:paraId="71DB04E8" w14:textId="2CBA198C">
            <w:pPr>
              <w:pStyle w:val="ListParagraph"/>
              <w:widowControl w:val="0"/>
              <w:numPr>
                <w:ilvl w:val="0"/>
                <w:numId w:val="23"/>
              </w:numPr>
              <w:autoSpaceDE w:val="0"/>
              <w:autoSpaceDN w:val="0"/>
              <w:spacing w:before="120" w:after="120" w:line="278" w:lineRule="auto"/>
              <w:ind w:right="248"/>
              <w:rPr>
                <w:rFonts w:ascii="Ravensbourne Sans" w:hAnsi="Ravensbourne Sans" w:eastAsia="Times New Roman" w:cs="Calibri"/>
                <w:color w:val="000000"/>
                <w:kern w:val="0"/>
                <w:lang w:eastAsia="en-GB"/>
                <w14:ligatures w14:val="none"/>
              </w:rPr>
            </w:pPr>
            <w:r>
              <w:rPr>
                <w:rFonts w:ascii="Ravensbourne Sans" w:hAnsi="Ravensbourne Sans" w:eastAsia="Times New Roman" w:cs="Calibri"/>
                <w:color w:val="000000"/>
                <w:kern w:val="0"/>
                <w:lang w:eastAsia="en-GB"/>
                <w14:ligatures w14:val="none"/>
              </w:rPr>
              <w:t>IT Services</w:t>
            </w:r>
          </w:p>
          <w:p w:rsidR="00D713F0" w:rsidP="006C2C04" w:rsidRDefault="00D713F0" w14:paraId="096E6CF1" w14:textId="49C1B678">
            <w:pPr>
              <w:pStyle w:val="ListParagraph"/>
              <w:widowControl w:val="0"/>
              <w:numPr>
                <w:ilvl w:val="0"/>
                <w:numId w:val="23"/>
              </w:numPr>
              <w:autoSpaceDE w:val="0"/>
              <w:autoSpaceDN w:val="0"/>
              <w:spacing w:before="120" w:after="120" w:line="278" w:lineRule="auto"/>
              <w:ind w:right="248"/>
              <w:rPr>
                <w:rFonts w:ascii="Ravensbourne Sans" w:hAnsi="Ravensbourne Sans" w:eastAsia="Times New Roman" w:cs="Calibri"/>
                <w:color w:val="000000"/>
                <w:kern w:val="0"/>
                <w:lang w:eastAsia="en-GB"/>
                <w14:ligatures w14:val="none"/>
              </w:rPr>
            </w:pPr>
            <w:r>
              <w:rPr>
                <w:rFonts w:ascii="Ravensbourne Sans" w:hAnsi="Ravensbourne Sans" w:eastAsia="Times New Roman" w:cs="Calibri"/>
                <w:color w:val="000000"/>
                <w:kern w:val="0"/>
                <w:lang w:eastAsia="en-GB"/>
                <w14:ligatures w14:val="none"/>
              </w:rPr>
              <w:t>Registry and Admission Departments</w:t>
            </w:r>
          </w:p>
          <w:p w:rsidR="00CD14A5" w:rsidP="006C2C04" w:rsidRDefault="00CD14A5" w14:paraId="19038E97" w14:textId="0A6198EA">
            <w:pPr>
              <w:pStyle w:val="ListParagraph"/>
              <w:widowControl w:val="0"/>
              <w:numPr>
                <w:ilvl w:val="0"/>
                <w:numId w:val="23"/>
              </w:numPr>
              <w:autoSpaceDE w:val="0"/>
              <w:autoSpaceDN w:val="0"/>
              <w:spacing w:before="120" w:after="120" w:line="278" w:lineRule="auto"/>
              <w:ind w:right="248"/>
              <w:rPr>
                <w:rFonts w:ascii="Ravensbourne Sans" w:hAnsi="Ravensbourne Sans" w:eastAsia="Times New Roman" w:cs="Calibri"/>
                <w:color w:val="000000"/>
                <w:kern w:val="0"/>
                <w:lang w:eastAsia="en-GB"/>
                <w14:ligatures w14:val="none"/>
              </w:rPr>
            </w:pPr>
            <w:r>
              <w:rPr>
                <w:rFonts w:ascii="Ravensbourne Sans" w:hAnsi="Ravensbourne Sans" w:eastAsia="Times New Roman" w:cs="Calibri"/>
                <w:color w:val="000000"/>
                <w:kern w:val="0"/>
                <w:lang w:eastAsia="en-GB"/>
                <w14:ligatures w14:val="none"/>
              </w:rPr>
              <w:t>Payroll Systems Users</w:t>
            </w:r>
          </w:p>
          <w:p w:rsidRPr="0083580F" w:rsidR="0083580F" w:rsidP="0083580F" w:rsidRDefault="0083580F" w14:paraId="74A6100E" w14:textId="77777777">
            <w:pPr>
              <w:pStyle w:val="ListParagraph"/>
              <w:widowControl w:val="0"/>
              <w:numPr>
                <w:ilvl w:val="0"/>
                <w:numId w:val="23"/>
              </w:numPr>
              <w:autoSpaceDE w:val="0"/>
              <w:autoSpaceDN w:val="0"/>
              <w:spacing w:before="120" w:after="120" w:line="278" w:lineRule="auto"/>
              <w:ind w:right="248"/>
              <w:rPr>
                <w:rFonts w:ascii="Ravensbourne Sans" w:hAnsi="Ravensbourne Sans" w:eastAsia="Times New Roman" w:cs="Calibri"/>
                <w:color w:val="000000"/>
                <w:kern w:val="0"/>
                <w:lang w:eastAsia="en-GB"/>
                <w14:ligatures w14:val="none"/>
              </w:rPr>
            </w:pPr>
            <w:r w:rsidRPr="0083580F">
              <w:rPr>
                <w:rFonts w:ascii="Ravensbourne Sans" w:hAnsi="Ravensbourne Sans" w:eastAsia="Times New Roman" w:cs="Calibri"/>
                <w:color w:val="000000"/>
                <w:kern w:val="0"/>
                <w:lang w:eastAsia="en-GB"/>
                <w14:ligatures w14:val="none"/>
              </w:rPr>
              <w:t>Budget Holders and Self-Service System Users</w:t>
            </w:r>
          </w:p>
          <w:p w:rsidRPr="006C2C04" w:rsidR="006C2C04" w:rsidP="006C2C04" w:rsidRDefault="006C2C04" w14:paraId="57E6FA11" w14:textId="06153717">
            <w:pPr>
              <w:pStyle w:val="ListParagraph"/>
              <w:widowControl w:val="0"/>
              <w:numPr>
                <w:ilvl w:val="0"/>
                <w:numId w:val="23"/>
              </w:numPr>
              <w:autoSpaceDE w:val="0"/>
              <w:autoSpaceDN w:val="0"/>
              <w:spacing w:before="120" w:after="120" w:line="278" w:lineRule="auto"/>
              <w:ind w:right="248"/>
              <w:rPr>
                <w:rFonts w:ascii="Ravensbourne Sans" w:hAnsi="Ravensbourne Sans" w:eastAsia="Times New Roman" w:cs="Calibri"/>
                <w:color w:val="000000"/>
                <w:kern w:val="0"/>
                <w:lang w:eastAsia="en-GB"/>
                <w14:ligatures w14:val="none"/>
              </w:rPr>
            </w:pPr>
            <w:r w:rsidRPr="006C2C04">
              <w:rPr>
                <w:rFonts w:ascii="Ravensbourne Sans" w:hAnsi="Ravensbourne Sans" w:eastAsia="Times New Roman" w:cs="Calibri"/>
                <w:color w:val="000000"/>
                <w:kern w:val="0"/>
                <w:lang w:eastAsia="en-GB"/>
                <w14:ligatures w14:val="none"/>
              </w:rPr>
              <w:t xml:space="preserve">External System Consultants </w:t>
            </w:r>
          </w:p>
          <w:p w:rsidR="006564B7" w:rsidP="006564B7" w:rsidRDefault="001B2BBF" w14:paraId="41F329CB" w14:textId="2F7254DD">
            <w:pPr>
              <w:pStyle w:val="ListParagraph"/>
              <w:widowControl w:val="0"/>
              <w:numPr>
                <w:ilvl w:val="0"/>
                <w:numId w:val="23"/>
              </w:numPr>
              <w:autoSpaceDE w:val="0"/>
              <w:autoSpaceDN w:val="0"/>
              <w:spacing w:before="120" w:after="120" w:line="278" w:lineRule="auto"/>
              <w:ind w:right="248"/>
              <w:rPr>
                <w:rFonts w:ascii="Ravensbourne Sans" w:hAnsi="Ravensbourne Sans" w:eastAsia="Times New Roman" w:cs="Calibri"/>
                <w:color w:val="000000"/>
                <w:kern w:val="0"/>
                <w:lang w:eastAsia="en-GB"/>
                <w14:ligatures w14:val="none"/>
              </w:rPr>
            </w:pPr>
            <w:r>
              <w:rPr>
                <w:rFonts w:ascii="Ravensbourne Sans" w:hAnsi="Ravensbourne Sans" w:eastAsia="Times New Roman" w:cs="Calibri"/>
                <w:color w:val="000000"/>
                <w:kern w:val="0"/>
                <w:lang w:eastAsia="en-GB"/>
                <w14:ligatures w14:val="none"/>
              </w:rPr>
              <w:t>Supplier</w:t>
            </w:r>
            <w:r w:rsidRPr="006C2C04" w:rsidR="006564B7">
              <w:rPr>
                <w:rFonts w:ascii="Ravensbourne Sans" w:hAnsi="Ravensbourne Sans" w:eastAsia="Times New Roman" w:cs="Calibri"/>
                <w:color w:val="000000"/>
                <w:kern w:val="0"/>
                <w:lang w:eastAsia="en-GB"/>
                <w14:ligatures w14:val="none"/>
              </w:rPr>
              <w:t xml:space="preserve"> Cloud Support</w:t>
            </w:r>
            <w:r w:rsidRPr="0083580F" w:rsidR="006564B7">
              <w:rPr>
                <w:rFonts w:ascii="Ravensbourne Sans" w:hAnsi="Ravensbourne Sans" w:eastAsia="Times New Roman" w:cs="Calibri"/>
                <w:color w:val="000000"/>
                <w:kern w:val="0"/>
                <w:lang w:eastAsia="en-GB"/>
                <w14:ligatures w14:val="none"/>
              </w:rPr>
              <w:t xml:space="preserve"> </w:t>
            </w:r>
          </w:p>
          <w:p w:rsidRPr="006564B7" w:rsidR="00553B2E" w:rsidP="006564B7" w:rsidRDefault="00482837" w14:paraId="558B8C08" w14:textId="1C797F3F">
            <w:pPr>
              <w:pStyle w:val="ListParagraph"/>
              <w:widowControl w:val="0"/>
              <w:numPr>
                <w:ilvl w:val="0"/>
                <w:numId w:val="23"/>
              </w:numPr>
              <w:autoSpaceDE w:val="0"/>
              <w:autoSpaceDN w:val="0"/>
              <w:spacing w:before="120" w:after="120" w:line="278" w:lineRule="auto"/>
              <w:ind w:right="248"/>
              <w:rPr>
                <w:rFonts w:ascii="Ravensbourne Sans" w:hAnsi="Ravensbourne Sans" w:eastAsia="Times New Roman" w:cs="Calibri"/>
                <w:color w:val="000000"/>
                <w:kern w:val="0"/>
                <w:lang w:eastAsia="en-GB"/>
                <w14:ligatures w14:val="none"/>
              </w:rPr>
            </w:pPr>
            <w:r w:rsidRPr="00482837">
              <w:rPr>
                <w:rFonts w:ascii="Ravensbourne Sans" w:hAnsi="Ravensbourne Sans" w:eastAsia="Times New Roman" w:cs="Calibri"/>
                <w:color w:val="000000"/>
                <w:kern w:val="0"/>
                <w:lang w:eastAsia="en-GB"/>
                <w14:ligatures w14:val="none"/>
              </w:rPr>
              <w:t>Any other department and users as required, when necessary</w:t>
            </w:r>
          </w:p>
        </w:tc>
      </w:tr>
      <w:tr w:rsidRPr="005A5E09" w:rsidR="008F2C34" w:rsidTr="00553B2E" w14:paraId="2D782BFC" w14:textId="77777777">
        <w:tc>
          <w:tcPr>
            <w:tcW w:w="9736" w:type="dxa"/>
          </w:tcPr>
          <w:p w:rsidRPr="004E178C" w:rsidR="006267E8" w:rsidP="00924285" w:rsidRDefault="006267E8" w14:paraId="2F9988EC" w14:textId="77777777">
            <w:pPr>
              <w:widowControl w:val="0"/>
              <w:autoSpaceDE w:val="0"/>
              <w:autoSpaceDN w:val="0"/>
              <w:spacing w:line="278" w:lineRule="auto"/>
              <w:rPr>
                <w:rFonts w:ascii="Ravensbourne Sans" w:hAnsi="Ravensbourne Sans" w:eastAsia="Times New Roman" w:cs="Calibri"/>
                <w:b/>
                <w:bCs/>
                <w:color w:val="000000"/>
                <w:kern w:val="0"/>
                <w:lang w:eastAsia="en-GB"/>
                <w14:ligatures w14:val="none"/>
              </w:rPr>
            </w:pPr>
            <w:r w:rsidRPr="009C07BF">
              <w:rPr>
                <w:rFonts w:ascii="Ravensbourne Sans" w:hAnsi="Ravensbourne Sans" w:eastAsia="Times New Roman" w:cs="Calibri"/>
                <w:b/>
                <w:bCs/>
                <w:color w:val="000000"/>
                <w:kern w:val="0"/>
                <w:lang w:eastAsia="en-GB"/>
                <w14:ligatures w14:val="none"/>
              </w:rPr>
              <w:lastRenderedPageBreak/>
              <w:t>Resources Managed</w:t>
            </w:r>
            <w:r w:rsidRPr="004E178C">
              <w:rPr>
                <w:rFonts w:ascii="Ravensbourne Sans" w:hAnsi="Ravensbourne Sans" w:eastAsia="Times New Roman" w:cs="Calibri"/>
                <w:b/>
                <w:bCs/>
                <w:color w:val="000000"/>
                <w:kern w:val="0"/>
                <w:lang w:eastAsia="en-GB"/>
                <w14:ligatures w14:val="none"/>
              </w:rPr>
              <w:t xml:space="preserve"> </w:t>
            </w:r>
          </w:p>
          <w:p w:rsidRPr="004E178C" w:rsidR="006267E8" w:rsidP="00924285" w:rsidRDefault="006267E8" w14:paraId="30269695" w14:textId="77777777">
            <w:pPr>
              <w:widowControl w:val="0"/>
              <w:autoSpaceDE w:val="0"/>
              <w:autoSpaceDN w:val="0"/>
              <w:spacing w:line="278" w:lineRule="auto"/>
              <w:rPr>
                <w:rFonts w:ascii="Ravensbourne Sans" w:hAnsi="Ravensbourne Sans" w:eastAsia="Times New Roman" w:cs="Calibri"/>
                <w:b/>
                <w:bCs/>
                <w:color w:val="000000"/>
                <w:kern w:val="0"/>
                <w:lang w:eastAsia="en-GB"/>
                <w14:ligatures w14:val="none"/>
              </w:rPr>
            </w:pPr>
            <w:r w:rsidRPr="004E178C">
              <w:rPr>
                <w:rFonts w:ascii="Ravensbourne Sans" w:hAnsi="Ravensbourne Sans" w:eastAsia="Times New Roman" w:cs="Calibri"/>
                <w:b/>
                <w:bCs/>
                <w:color w:val="000000"/>
                <w:kern w:val="0"/>
                <w:lang w:eastAsia="en-GB"/>
                <w14:ligatures w14:val="none"/>
              </w:rPr>
              <w:t xml:space="preserve">Budgets: </w:t>
            </w:r>
            <w:r>
              <w:rPr>
                <w:rFonts w:ascii="Ravensbourne Sans" w:hAnsi="Ravensbourne Sans" w:eastAsia="Times New Roman" w:cs="Calibri"/>
                <w:color w:val="000000"/>
                <w:kern w:val="0"/>
                <w:lang w:eastAsia="en-GB"/>
                <w14:ligatures w14:val="none"/>
              </w:rPr>
              <w:t>n/a</w:t>
            </w:r>
          </w:p>
          <w:p w:rsidRPr="004E178C" w:rsidR="006267E8" w:rsidP="00924285" w:rsidRDefault="006267E8" w14:paraId="536BAB98" w14:textId="7BFED2C9">
            <w:pPr>
              <w:widowControl w:val="0"/>
              <w:autoSpaceDE w:val="0"/>
              <w:autoSpaceDN w:val="0"/>
              <w:spacing w:line="278" w:lineRule="auto"/>
              <w:rPr>
                <w:rFonts w:ascii="Ravensbourne Sans" w:hAnsi="Ravensbourne Sans" w:eastAsia="Times New Roman" w:cs="Calibri"/>
                <w:color w:val="000000"/>
                <w:kern w:val="0"/>
                <w:lang w:eastAsia="en-GB"/>
                <w14:ligatures w14:val="none"/>
              </w:rPr>
            </w:pPr>
            <w:r w:rsidRPr="004E178C">
              <w:rPr>
                <w:rFonts w:ascii="Ravensbourne Sans" w:hAnsi="Ravensbourne Sans" w:eastAsia="Times New Roman" w:cs="Calibri"/>
                <w:b/>
                <w:bCs/>
                <w:color w:val="000000"/>
                <w:kern w:val="0"/>
                <w:lang w:eastAsia="en-GB"/>
                <w14:ligatures w14:val="none"/>
              </w:rPr>
              <w:t xml:space="preserve">Staff: </w:t>
            </w:r>
            <w:r w:rsidR="00492467">
              <w:rPr>
                <w:rFonts w:ascii="Ravensbourne Sans" w:hAnsi="Ravensbourne Sans" w:eastAsia="Times New Roman" w:cs="Calibri"/>
                <w:color w:val="000000"/>
                <w:kern w:val="0"/>
                <w:lang w:eastAsia="en-GB"/>
                <w14:ligatures w14:val="none"/>
              </w:rPr>
              <w:t>n/a</w:t>
            </w:r>
          </w:p>
          <w:p w:rsidRPr="005A5E09" w:rsidR="008F2C34" w:rsidP="00924285" w:rsidRDefault="006267E8" w14:paraId="31B9517E" w14:textId="64A2BB69">
            <w:pPr>
              <w:widowControl w:val="0"/>
              <w:autoSpaceDE w:val="0"/>
              <w:autoSpaceDN w:val="0"/>
              <w:spacing w:line="278" w:lineRule="auto"/>
              <w:rPr>
                <w:rFonts w:ascii="Ravensbourne Sans" w:hAnsi="Ravensbourne Sans" w:eastAsia="Times New Roman" w:cs="Calibri"/>
                <w:b/>
                <w:bCs/>
                <w:color w:val="000000"/>
                <w:kern w:val="0"/>
                <w:lang w:eastAsia="en-GB"/>
                <w14:ligatures w14:val="none"/>
              </w:rPr>
            </w:pPr>
            <w:r w:rsidRPr="004E178C">
              <w:rPr>
                <w:rFonts w:ascii="Ravensbourne Sans" w:hAnsi="Ravensbourne Sans" w:eastAsia="Times New Roman" w:cs="Calibri"/>
                <w:b/>
                <w:bCs/>
                <w:color w:val="000000"/>
                <w:kern w:val="0"/>
                <w:lang w:eastAsia="en-GB"/>
                <w14:ligatures w14:val="none"/>
              </w:rPr>
              <w:t xml:space="preserve">Other: </w:t>
            </w:r>
            <w:r w:rsidRPr="00BE4F6D">
              <w:rPr>
                <w:rFonts w:ascii="Ravensbourne Sans" w:hAnsi="Ravensbourne Sans" w:eastAsia="Times New Roman" w:cs="Calibri"/>
                <w:color w:val="000000"/>
                <w:kern w:val="0"/>
                <w:lang w:eastAsia="en-GB"/>
                <w14:ligatures w14:val="none"/>
              </w:rPr>
              <w:t>n/a</w:t>
            </w:r>
          </w:p>
        </w:tc>
      </w:tr>
    </w:tbl>
    <w:p w:rsidR="001C5F46" w:rsidP="009365C5" w:rsidRDefault="001C5F46" w14:paraId="3B0C93EE" w14:textId="7942B227">
      <w:pPr>
        <w:rPr>
          <w:rFonts w:ascii="Ravensbourne Sans" w:hAnsi="Ravensbourne Sans"/>
          <w:sz w:val="24"/>
          <w:szCs w:val="24"/>
        </w:rPr>
      </w:pPr>
    </w:p>
    <w:tbl>
      <w:tblPr>
        <w:tblW w:w="9835" w:type="dxa"/>
        <w:tblInd w:w="-10" w:type="dxa"/>
        <w:tblCellMar>
          <w:left w:w="0" w:type="dxa"/>
          <w:right w:w="0" w:type="dxa"/>
        </w:tblCellMar>
        <w:tblLook w:val="04A0" w:firstRow="1" w:lastRow="0" w:firstColumn="1" w:lastColumn="0" w:noHBand="0" w:noVBand="1"/>
      </w:tblPr>
      <w:tblGrid>
        <w:gridCol w:w="6661"/>
        <w:gridCol w:w="1587"/>
        <w:gridCol w:w="1587"/>
      </w:tblGrid>
      <w:tr w:rsidRPr="005A5E09" w:rsidR="00430EE2" w:rsidTr="0082327D" w14:paraId="766E97D4" w14:textId="77777777">
        <w:trPr>
          <w:trHeight w:val="432"/>
          <w:tblHeader/>
        </w:trPr>
        <w:tc>
          <w:tcPr>
            <w:tcW w:w="9835" w:type="dxa"/>
            <w:gridSpan w:val="3"/>
            <w:tcBorders>
              <w:top w:val="single" w:color="000000" w:sz="8" w:space="0"/>
              <w:left w:val="single" w:color="000000" w:sz="8" w:space="0"/>
              <w:bottom w:val="single" w:color="000000" w:sz="8" w:space="0"/>
              <w:right w:val="single" w:color="000000" w:sz="8" w:space="0"/>
            </w:tcBorders>
            <w:shd w:val="clear" w:color="auto" w:fill="9CC2E5" w:themeFill="accent5" w:themeFillTint="99"/>
            <w:vAlign w:val="center"/>
          </w:tcPr>
          <w:p w:rsidRPr="005A5E09" w:rsidR="00430EE2" w:rsidP="0082327D" w:rsidRDefault="00430EE2" w14:paraId="21C3FA85" w14:textId="77777777">
            <w:pPr>
              <w:pStyle w:val="TableParagraph"/>
              <w:spacing w:before="120" w:after="120" w:line="271" w:lineRule="exact"/>
              <w:jc w:val="center"/>
              <w:rPr>
                <w:rFonts w:ascii="Ravensbourne Sans" w:hAnsi="Ravensbourne Sans"/>
                <w:b/>
                <w:bCs/>
                <w:spacing w:val="-2"/>
                <w:sz w:val="24"/>
                <w:szCs w:val="24"/>
                <w14:ligatures w14:val="standardContextual"/>
              </w:rPr>
            </w:pPr>
            <w:r w:rsidRPr="005A5E09">
              <w:rPr>
                <w:rFonts w:ascii="Ravensbourne Sans" w:hAnsi="Ravensbourne Sans" w:cs="Calibri"/>
                <w:b/>
                <w:bCs/>
                <w:sz w:val="24"/>
                <w:szCs w:val="24"/>
                <w14:ligatures w14:val="standardContextual"/>
              </w:rPr>
              <w:t>Person Specification</w:t>
            </w:r>
          </w:p>
        </w:tc>
      </w:tr>
      <w:tr w:rsidRPr="005A5E09" w:rsidR="00430EE2" w:rsidTr="0082327D" w14:paraId="0A7296F6" w14:textId="77777777">
        <w:trPr>
          <w:trHeight w:val="432"/>
          <w:tblHeader/>
        </w:trPr>
        <w:tc>
          <w:tcPr>
            <w:tcW w:w="6661" w:type="dxa"/>
            <w:tcBorders>
              <w:top w:val="single" w:color="000000" w:sz="8" w:space="0"/>
              <w:left w:val="single" w:color="000000" w:sz="8" w:space="0"/>
              <w:bottom w:val="single" w:color="000000" w:sz="8" w:space="0"/>
              <w:right w:val="single" w:color="000000" w:sz="8" w:space="0"/>
            </w:tcBorders>
            <w:shd w:val="clear" w:color="auto" w:fill="9CC2E5" w:themeFill="accent5" w:themeFillTint="99"/>
            <w:vAlign w:val="center"/>
          </w:tcPr>
          <w:p w:rsidRPr="005A5E09" w:rsidR="00430EE2" w:rsidP="0082327D" w:rsidRDefault="00430EE2" w14:paraId="0BC3A637" w14:textId="77777777">
            <w:pPr>
              <w:pStyle w:val="TableParagraph"/>
              <w:spacing w:before="120" w:after="120" w:line="271" w:lineRule="exact"/>
              <w:ind w:left="170" w:right="170"/>
              <w:rPr>
                <w:rFonts w:ascii="Ravensbourne Sans" w:hAnsi="Ravensbourne Sans" w:cs="Calibri"/>
                <w:b/>
                <w:bCs/>
                <w:sz w:val="24"/>
                <w:szCs w:val="24"/>
                <w14:ligatures w14:val="standardContextual"/>
              </w:rPr>
            </w:pPr>
            <w:r w:rsidRPr="005A5E09">
              <w:rPr>
                <w:rFonts w:ascii="Ravensbourne Sans" w:hAnsi="Ravensbourne Sans" w:cs="Calibri"/>
                <w:b/>
                <w:bCs/>
                <w:sz w:val="24"/>
                <w:szCs w:val="24"/>
                <w:u w:val="single"/>
                <w14:ligatures w14:val="standardContextual"/>
              </w:rPr>
              <w:t>Knowledge and Experience</w:t>
            </w:r>
          </w:p>
        </w:tc>
        <w:tc>
          <w:tcPr>
            <w:tcW w:w="1587" w:type="dxa"/>
            <w:tcBorders>
              <w:top w:val="single" w:color="000000" w:sz="8" w:space="0"/>
              <w:left w:val="nil"/>
              <w:bottom w:val="single" w:color="000000" w:sz="8" w:space="0"/>
              <w:right w:val="single" w:color="000000" w:sz="8" w:space="0"/>
            </w:tcBorders>
            <w:shd w:val="clear" w:color="auto" w:fill="9CC2E5" w:themeFill="accent5" w:themeFillTint="99"/>
            <w:vAlign w:val="center"/>
            <w:hideMark/>
          </w:tcPr>
          <w:p w:rsidRPr="005A5E09" w:rsidR="00430EE2" w:rsidP="0082327D" w:rsidRDefault="00430EE2" w14:paraId="6BCC4BBE" w14:textId="77777777">
            <w:pPr>
              <w:pStyle w:val="TableParagraph"/>
              <w:spacing w:before="120" w:after="120" w:line="271" w:lineRule="exact"/>
              <w:jc w:val="center"/>
              <w:rPr>
                <w:rFonts w:ascii="Ravensbourne Sans" w:hAnsi="Ravensbourne Sans"/>
                <w:b/>
                <w:bCs/>
                <w:sz w:val="24"/>
                <w:szCs w:val="24"/>
                <w14:ligatures w14:val="standardContextual"/>
              </w:rPr>
            </w:pPr>
            <w:r w:rsidRPr="005A5E09">
              <w:rPr>
                <w:rFonts w:ascii="Ravensbourne Sans" w:hAnsi="Ravensbourne Sans"/>
                <w:b/>
                <w:bCs/>
                <w:spacing w:val="-2"/>
                <w:sz w:val="24"/>
                <w:szCs w:val="24"/>
                <w14:ligatures w14:val="standardContextual"/>
              </w:rPr>
              <w:t>Essential</w:t>
            </w:r>
          </w:p>
        </w:tc>
        <w:tc>
          <w:tcPr>
            <w:tcW w:w="1587" w:type="dxa"/>
            <w:tcBorders>
              <w:top w:val="single" w:color="000000" w:sz="8" w:space="0"/>
              <w:left w:val="nil"/>
              <w:bottom w:val="single" w:color="000000" w:sz="8" w:space="0"/>
              <w:right w:val="single" w:color="000000" w:sz="8" w:space="0"/>
            </w:tcBorders>
            <w:shd w:val="clear" w:color="auto" w:fill="9CC2E5" w:themeFill="accent5" w:themeFillTint="99"/>
            <w:vAlign w:val="center"/>
            <w:hideMark/>
          </w:tcPr>
          <w:p w:rsidRPr="005A5E09" w:rsidR="00430EE2" w:rsidP="0082327D" w:rsidRDefault="00430EE2" w14:paraId="1782A7F8" w14:textId="77777777">
            <w:pPr>
              <w:pStyle w:val="TableParagraph"/>
              <w:spacing w:before="120" w:after="120" w:line="271" w:lineRule="exact"/>
              <w:jc w:val="center"/>
              <w:rPr>
                <w:rFonts w:ascii="Ravensbourne Sans" w:hAnsi="Ravensbourne Sans"/>
                <w:b/>
                <w:bCs/>
                <w:sz w:val="24"/>
                <w:szCs w:val="24"/>
                <w14:ligatures w14:val="standardContextual"/>
              </w:rPr>
            </w:pPr>
            <w:r w:rsidRPr="005A5E09">
              <w:rPr>
                <w:rFonts w:ascii="Ravensbourne Sans" w:hAnsi="Ravensbourne Sans"/>
                <w:b/>
                <w:bCs/>
                <w:spacing w:val="-2"/>
                <w:sz w:val="24"/>
                <w:szCs w:val="24"/>
                <w14:ligatures w14:val="standardContextual"/>
              </w:rPr>
              <w:t>Desirable</w:t>
            </w:r>
          </w:p>
        </w:tc>
      </w:tr>
      <w:tr w:rsidRPr="005A5E09" w:rsidR="00430EE2" w:rsidTr="0082327D" w14:paraId="11BC316E" w14:textId="77777777">
        <w:trPr>
          <w:trHeight w:val="1460"/>
        </w:trPr>
        <w:tc>
          <w:tcPr>
            <w:tcW w:w="6661" w:type="dxa"/>
            <w:tcBorders>
              <w:top w:val="nil"/>
              <w:left w:val="single" w:color="000000" w:sz="8" w:space="0"/>
              <w:bottom w:val="single" w:color="000000" w:sz="8" w:space="0"/>
              <w:right w:val="single" w:color="000000" w:sz="8" w:space="0"/>
            </w:tcBorders>
            <w:hideMark/>
          </w:tcPr>
          <w:p w:rsidRPr="005A5E09" w:rsidR="00430EE2" w:rsidP="0082327D" w:rsidRDefault="00430EE2" w14:paraId="691601E1" w14:textId="77777777">
            <w:pPr>
              <w:pStyle w:val="TableParagraph"/>
              <w:spacing w:before="120" w:after="120"/>
              <w:ind w:left="170" w:right="170"/>
              <w:rPr>
                <w:rFonts w:ascii="Ravensbourne Sans" w:hAnsi="Ravensbourne Sans" w:cs="Calibri"/>
                <w:b/>
                <w:bCs/>
                <w:sz w:val="24"/>
                <w:szCs w:val="24"/>
                <w14:ligatures w14:val="standardContextual"/>
              </w:rPr>
            </w:pPr>
            <w:r w:rsidRPr="005A5E09">
              <w:rPr>
                <w:rFonts w:ascii="Ravensbourne Sans" w:hAnsi="Ravensbourne Sans" w:cs="Calibri"/>
                <w:b/>
                <w:bCs/>
                <w:sz w:val="24"/>
                <w:szCs w:val="24"/>
                <w14:ligatures w14:val="standardContextual"/>
              </w:rPr>
              <w:t>Education</w:t>
            </w:r>
            <w:r>
              <w:rPr>
                <w:rFonts w:ascii="Ravensbourne Sans" w:hAnsi="Ravensbourne Sans" w:cs="Calibri"/>
                <w:b/>
                <w:bCs/>
                <w:sz w:val="24"/>
                <w:szCs w:val="24"/>
                <w14:ligatures w14:val="standardContextual"/>
              </w:rPr>
              <w:t xml:space="preserve"> &amp; Professional Qualifications/experience</w:t>
            </w:r>
          </w:p>
          <w:p w:rsidRPr="00CE4963" w:rsidR="00430EE2" w:rsidP="0082327D" w:rsidRDefault="00430EE2" w14:paraId="0C52FC84" w14:textId="77777777">
            <w:pPr>
              <w:pStyle w:val="TableParagraph"/>
              <w:spacing w:before="120" w:after="120"/>
              <w:ind w:left="170" w:right="170"/>
              <w:rPr>
                <w:rFonts w:ascii="Ravensbourne Sans" w:hAnsi="Ravensbourne Sans" w:cstheme="majorHAnsi"/>
                <w:sz w:val="24"/>
                <w:szCs w:val="24"/>
              </w:rPr>
            </w:pPr>
            <w:r w:rsidRPr="00CE4963">
              <w:rPr>
                <w:rFonts w:ascii="Ravensbourne Sans" w:hAnsi="Ravensbourne Sans" w:cstheme="majorHAnsi"/>
                <w:sz w:val="24"/>
                <w:szCs w:val="24"/>
              </w:rPr>
              <w:t>Knowledge and skills typically gained through a combination of formal education, professional certifications, and extensive work experience. This may include:</w:t>
            </w:r>
          </w:p>
          <w:p w:rsidRPr="00CE4963" w:rsidR="00430EE2" w:rsidP="0082327D" w:rsidRDefault="00430EE2" w14:paraId="66AE1D61" w14:textId="37D0E919">
            <w:pPr>
              <w:pStyle w:val="TableParagraph"/>
              <w:numPr>
                <w:ilvl w:val="0"/>
                <w:numId w:val="19"/>
              </w:numPr>
              <w:spacing w:before="120" w:after="120"/>
              <w:ind w:right="170"/>
              <w:rPr>
                <w:rFonts w:ascii="Ravensbourne Sans" w:hAnsi="Ravensbourne Sans" w:cstheme="majorHAnsi"/>
                <w:sz w:val="24"/>
                <w:szCs w:val="24"/>
              </w:rPr>
            </w:pPr>
            <w:r w:rsidRPr="00CE4963">
              <w:rPr>
                <w:rFonts w:ascii="Ravensbourne Sans" w:hAnsi="Ravensbourne Sans" w:cstheme="majorHAnsi"/>
                <w:sz w:val="24"/>
                <w:szCs w:val="24"/>
              </w:rPr>
              <w:t xml:space="preserve">A </w:t>
            </w:r>
            <w:r w:rsidR="009857BF">
              <w:rPr>
                <w:rFonts w:ascii="Ravensbourne Sans" w:hAnsi="Ravensbourne Sans" w:cstheme="majorHAnsi"/>
                <w:sz w:val="24"/>
                <w:szCs w:val="24"/>
              </w:rPr>
              <w:t>bachelor's</w:t>
            </w:r>
            <w:r w:rsidR="003919F0">
              <w:rPr>
                <w:rFonts w:ascii="Ravensbourne Sans" w:hAnsi="Ravensbourne Sans" w:cstheme="majorHAnsi"/>
                <w:sz w:val="24"/>
                <w:szCs w:val="24"/>
              </w:rPr>
              <w:t xml:space="preserve"> degree</w:t>
            </w:r>
            <w:r w:rsidRPr="00CE4963">
              <w:rPr>
                <w:rFonts w:ascii="Ravensbourne Sans" w:hAnsi="Ravensbourne Sans" w:cstheme="majorHAnsi"/>
                <w:sz w:val="24"/>
                <w:szCs w:val="24"/>
              </w:rPr>
              <w:t xml:space="preserve"> in information systems, business administration, or a related area.</w:t>
            </w:r>
          </w:p>
          <w:p w:rsidRPr="00CE4963" w:rsidR="00430EE2" w:rsidP="0082327D" w:rsidRDefault="00430EE2" w14:paraId="40AA12BE" w14:textId="77777777">
            <w:pPr>
              <w:pStyle w:val="TableParagraph"/>
              <w:numPr>
                <w:ilvl w:val="0"/>
                <w:numId w:val="19"/>
              </w:numPr>
              <w:spacing w:before="120" w:after="120"/>
              <w:ind w:right="170"/>
              <w:rPr>
                <w:rFonts w:ascii="Ravensbourne Sans" w:hAnsi="Ravensbourne Sans" w:cstheme="majorHAnsi"/>
                <w:sz w:val="24"/>
                <w:szCs w:val="24"/>
              </w:rPr>
            </w:pPr>
            <w:r w:rsidRPr="00CE4963">
              <w:rPr>
                <w:rFonts w:ascii="Ravensbourne Sans" w:hAnsi="Ravensbourne Sans" w:cstheme="majorHAnsi"/>
                <w:sz w:val="24"/>
                <w:szCs w:val="24"/>
              </w:rPr>
              <w:t>Professional certifications relevant to the role.</w:t>
            </w:r>
          </w:p>
          <w:p w:rsidRPr="005A5E09" w:rsidR="00430EE2" w:rsidP="0082327D" w:rsidRDefault="00A30560" w14:paraId="579DCA34" w14:textId="4CF3B987">
            <w:pPr>
              <w:pStyle w:val="TableParagraph"/>
              <w:numPr>
                <w:ilvl w:val="0"/>
                <w:numId w:val="19"/>
              </w:numPr>
              <w:spacing w:before="120" w:after="120"/>
              <w:ind w:right="170"/>
              <w:rPr>
                <w:rFonts w:ascii="Ravensbourne Sans" w:hAnsi="Ravensbourne Sans" w:cs="Calibri"/>
                <w:sz w:val="24"/>
                <w:szCs w:val="24"/>
                <w14:ligatures w14:val="standardContextual"/>
              </w:rPr>
            </w:pPr>
            <w:r>
              <w:rPr>
                <w:rFonts w:ascii="Ravensbourne Sans" w:hAnsi="Ravensbourne Sans" w:cstheme="majorHAnsi"/>
                <w:sz w:val="24"/>
                <w:szCs w:val="24"/>
              </w:rPr>
              <w:t>Rele</w:t>
            </w:r>
            <w:r w:rsidR="00B260D1">
              <w:rPr>
                <w:rFonts w:ascii="Ravensbourne Sans" w:hAnsi="Ravensbourne Sans" w:cstheme="majorHAnsi"/>
                <w:sz w:val="24"/>
                <w:szCs w:val="24"/>
              </w:rPr>
              <w:t>vant</w:t>
            </w:r>
            <w:r w:rsidRPr="00CE4963" w:rsidR="00430EE2">
              <w:rPr>
                <w:rFonts w:ascii="Ravensbourne Sans" w:hAnsi="Ravensbourne Sans" w:cstheme="majorHAnsi"/>
                <w:sz w:val="24"/>
                <w:szCs w:val="24"/>
              </w:rPr>
              <w:t xml:space="preserve"> work experience in related fields, demonstrating progressive responsibility and expertise.</w:t>
            </w:r>
          </w:p>
        </w:tc>
        <w:tc>
          <w:tcPr>
            <w:tcW w:w="1587" w:type="dxa"/>
            <w:tcBorders>
              <w:top w:val="nil"/>
              <w:left w:val="nil"/>
              <w:bottom w:val="single" w:color="000000" w:sz="8" w:space="0"/>
              <w:right w:val="single" w:color="000000" w:sz="8" w:space="0"/>
            </w:tcBorders>
            <w:vAlign w:val="center"/>
          </w:tcPr>
          <w:p w:rsidRPr="005A5E09" w:rsidR="00430EE2" w:rsidP="0082327D" w:rsidRDefault="00430EE2" w14:paraId="5B631C28" w14:textId="77777777">
            <w:pPr>
              <w:pStyle w:val="TableParagraph"/>
              <w:spacing w:before="120" w:after="120"/>
              <w:jc w:val="center"/>
              <w:rPr>
                <w:rFonts w:ascii="Ravensbourne Sans" w:hAnsi="Ravensbourne Sans"/>
                <w:sz w:val="24"/>
                <w:szCs w:val="24"/>
                <w14:ligatures w14:val="standardContextual"/>
              </w:rPr>
            </w:pPr>
            <w:r>
              <w:rPr>
                <w:rFonts w:ascii="Ravensbourne Sans" w:hAnsi="Ravensbourne Sans"/>
                <w:sz w:val="24"/>
                <w:szCs w:val="24"/>
                <w14:ligatures w14:val="standardContextual"/>
              </w:rPr>
              <w:t>x</w:t>
            </w:r>
          </w:p>
        </w:tc>
        <w:tc>
          <w:tcPr>
            <w:tcW w:w="1587" w:type="dxa"/>
            <w:tcBorders>
              <w:top w:val="nil"/>
              <w:left w:val="nil"/>
              <w:bottom w:val="single" w:color="000000" w:sz="8" w:space="0"/>
              <w:right w:val="single" w:color="000000" w:sz="8" w:space="0"/>
            </w:tcBorders>
            <w:vAlign w:val="center"/>
          </w:tcPr>
          <w:p w:rsidRPr="005A5E09" w:rsidR="00430EE2" w:rsidP="0082327D" w:rsidRDefault="00430EE2" w14:paraId="043C209F" w14:textId="77777777">
            <w:pPr>
              <w:pStyle w:val="TableParagraph"/>
              <w:spacing w:before="120" w:after="120"/>
              <w:jc w:val="center"/>
              <w:rPr>
                <w:rFonts w:ascii="Ravensbourne Sans" w:hAnsi="Ravensbourne Sans" w:cs="Times New Roman"/>
                <w:sz w:val="24"/>
                <w:szCs w:val="24"/>
                <w14:ligatures w14:val="standardContextual"/>
              </w:rPr>
            </w:pPr>
          </w:p>
        </w:tc>
      </w:tr>
      <w:tr w:rsidRPr="005A5E09" w:rsidR="00430EE2" w:rsidTr="0082327D" w14:paraId="026D09A6" w14:textId="77777777">
        <w:trPr>
          <w:trHeight w:val="707"/>
        </w:trPr>
        <w:tc>
          <w:tcPr>
            <w:tcW w:w="6661" w:type="dxa"/>
            <w:tcBorders>
              <w:top w:val="single" w:color="000000" w:sz="8" w:space="0"/>
              <w:left w:val="single" w:color="000000" w:sz="8" w:space="0"/>
              <w:bottom w:val="single" w:color="000000" w:sz="8" w:space="0"/>
              <w:right w:val="single" w:color="000000" w:sz="8" w:space="0"/>
            </w:tcBorders>
          </w:tcPr>
          <w:p w:rsidR="00430EE2" w:rsidP="0082327D" w:rsidRDefault="00430EE2" w14:paraId="7BC10F3E" w14:textId="77777777">
            <w:pPr>
              <w:pStyle w:val="TableParagraph"/>
              <w:spacing w:before="120" w:after="120" w:line="271" w:lineRule="exact"/>
              <w:ind w:left="170" w:right="170"/>
              <w:rPr>
                <w:rFonts w:ascii="Ravensbourne Sans" w:hAnsi="Ravensbourne Sans" w:cs="Calibri"/>
                <w:b/>
                <w:bCs/>
                <w:sz w:val="24"/>
                <w:szCs w:val="24"/>
                <w14:ligatures w14:val="standardContextual"/>
              </w:rPr>
            </w:pPr>
            <w:r w:rsidRPr="005A5E09">
              <w:rPr>
                <w:rFonts w:ascii="Ravensbourne Sans" w:hAnsi="Ravensbourne Sans" w:cs="Calibri"/>
                <w:b/>
                <w:bCs/>
                <w:sz w:val="24"/>
                <w:szCs w:val="24"/>
                <w14:ligatures w14:val="standardContextual"/>
              </w:rPr>
              <w:t>Higher Education Knowledge</w:t>
            </w:r>
          </w:p>
          <w:p w:rsidRPr="004640C4" w:rsidR="00430EE2" w:rsidP="0082327D" w:rsidRDefault="00430EE2" w14:paraId="3872A5E6" w14:textId="77777777">
            <w:pPr>
              <w:pStyle w:val="TableParagraph"/>
              <w:spacing w:before="120" w:after="120" w:line="271" w:lineRule="exact"/>
              <w:ind w:left="170" w:right="170"/>
              <w:rPr>
                <w:rFonts w:ascii="Ravensbourne Sans" w:hAnsi="Ravensbourne Sans" w:cs="Calibri"/>
                <w:sz w:val="24"/>
                <w:szCs w:val="24"/>
                <w14:ligatures w14:val="standardContextual"/>
              </w:rPr>
            </w:pPr>
            <w:r>
              <w:rPr>
                <w:rFonts w:ascii="Ravensbourne Sans" w:hAnsi="Ravensbourne Sans" w:cs="Calibri"/>
                <w:sz w:val="24"/>
                <w:szCs w:val="24"/>
                <w14:ligatures w14:val="standardContextual"/>
              </w:rPr>
              <w:t>Demonstrating a basic understanding of higher education structures, processes, and regulations, including familiarity with student administration, academic policies, funding mechanisms, and quality assurance frameworks.</w:t>
            </w:r>
          </w:p>
        </w:tc>
        <w:tc>
          <w:tcPr>
            <w:tcW w:w="1587" w:type="dxa"/>
            <w:tcBorders>
              <w:top w:val="single" w:color="000000" w:sz="8" w:space="0"/>
              <w:left w:val="nil"/>
              <w:bottom w:val="single" w:color="000000" w:sz="8" w:space="0"/>
              <w:right w:val="single" w:color="000000" w:sz="8" w:space="0"/>
            </w:tcBorders>
            <w:vAlign w:val="center"/>
          </w:tcPr>
          <w:p w:rsidRPr="005A5E09" w:rsidR="00430EE2" w:rsidP="0082327D" w:rsidRDefault="00430EE2" w14:paraId="21534372" w14:textId="77777777">
            <w:pPr>
              <w:pStyle w:val="TableParagraph"/>
              <w:spacing w:before="120" w:after="120" w:line="191" w:lineRule="exact"/>
              <w:jc w:val="center"/>
              <w:rPr>
                <w:rFonts w:ascii="Ravensbourne Sans" w:hAnsi="Ravensbourne Sans"/>
                <w:sz w:val="24"/>
                <w:szCs w:val="24"/>
                <w14:ligatures w14:val="standardContextual"/>
              </w:rPr>
            </w:pPr>
          </w:p>
        </w:tc>
        <w:tc>
          <w:tcPr>
            <w:tcW w:w="1587" w:type="dxa"/>
            <w:tcBorders>
              <w:top w:val="single" w:color="000000" w:sz="8" w:space="0"/>
              <w:left w:val="nil"/>
              <w:bottom w:val="single" w:color="000000" w:sz="8" w:space="0"/>
              <w:right w:val="single" w:color="000000" w:sz="8" w:space="0"/>
            </w:tcBorders>
            <w:vAlign w:val="center"/>
          </w:tcPr>
          <w:p w:rsidRPr="005A5E09" w:rsidR="00430EE2" w:rsidP="0082327D" w:rsidRDefault="00430EE2" w14:paraId="124F2C8E" w14:textId="77777777">
            <w:pPr>
              <w:pStyle w:val="TableParagraph"/>
              <w:spacing w:before="120" w:after="120"/>
              <w:jc w:val="center"/>
              <w:rPr>
                <w:rFonts w:ascii="Ravensbourne Sans" w:hAnsi="Ravensbourne Sans" w:cs="Times New Roman"/>
                <w:sz w:val="24"/>
                <w:szCs w:val="24"/>
                <w14:ligatures w14:val="standardContextual"/>
              </w:rPr>
            </w:pPr>
            <w:r>
              <w:rPr>
                <w:rFonts w:ascii="Ravensbourne Sans" w:hAnsi="Ravensbourne Sans" w:cs="Times New Roman"/>
                <w:sz w:val="24"/>
                <w:szCs w:val="24"/>
                <w14:ligatures w14:val="standardContextual"/>
              </w:rPr>
              <w:t>x</w:t>
            </w:r>
          </w:p>
        </w:tc>
      </w:tr>
      <w:tr w:rsidRPr="005A5E09" w:rsidR="00430EE2" w:rsidTr="0082327D" w14:paraId="000E3C0D" w14:textId="77777777">
        <w:trPr>
          <w:trHeight w:val="1655"/>
        </w:trPr>
        <w:tc>
          <w:tcPr>
            <w:tcW w:w="6661" w:type="dxa"/>
            <w:tcBorders>
              <w:top w:val="single" w:color="000000" w:sz="8" w:space="0"/>
              <w:left w:val="single" w:color="000000" w:sz="8" w:space="0"/>
              <w:bottom w:val="single" w:color="000000" w:sz="8" w:space="0"/>
              <w:right w:val="single" w:color="000000" w:sz="8" w:space="0"/>
            </w:tcBorders>
          </w:tcPr>
          <w:p w:rsidRPr="00C07B77" w:rsidR="00430EE2" w:rsidP="0082327D" w:rsidRDefault="00430EE2" w14:paraId="2C17D26A" w14:textId="77777777">
            <w:pPr>
              <w:pStyle w:val="TableParagraph"/>
              <w:spacing w:before="120" w:after="120" w:line="271" w:lineRule="exact"/>
              <w:ind w:left="170" w:right="170"/>
              <w:rPr>
                <w:rFonts w:ascii="Ravensbourne Sans" w:hAnsi="Ravensbourne Sans" w:cs="Calibri"/>
                <w:b/>
                <w:bCs/>
                <w:sz w:val="24"/>
                <w:szCs w:val="24"/>
                <w14:ligatures w14:val="standardContextual"/>
              </w:rPr>
            </w:pPr>
            <w:r w:rsidRPr="00C07B77">
              <w:rPr>
                <w:rFonts w:ascii="Ravensbourne Sans" w:hAnsi="Ravensbourne Sans" w:cs="Calibri"/>
                <w:b/>
                <w:bCs/>
                <w:sz w:val="24"/>
                <w:szCs w:val="24"/>
                <w14:ligatures w14:val="standardContextual"/>
              </w:rPr>
              <w:t>Technical Knowledge:</w:t>
            </w:r>
          </w:p>
          <w:p w:rsidRPr="005A5E09" w:rsidR="00430EE2" w:rsidP="0082327D" w:rsidRDefault="00430EE2" w14:paraId="28EFED53" w14:textId="77777777">
            <w:pPr>
              <w:pStyle w:val="TableParagraph"/>
              <w:spacing w:before="120" w:after="120" w:line="271" w:lineRule="exact"/>
              <w:ind w:left="170" w:right="170"/>
              <w:rPr>
                <w:rFonts w:ascii="Ravensbourne Sans" w:hAnsi="Ravensbourne Sans" w:cs="Calibri"/>
                <w:sz w:val="24"/>
                <w:szCs w:val="24"/>
                <w14:ligatures w14:val="standardContextual"/>
              </w:rPr>
            </w:pPr>
            <w:r w:rsidRPr="00246A24">
              <w:rPr>
                <w:rFonts w:ascii="Ravensbourne Sans" w:hAnsi="Ravensbourne Sans" w:cs="Calibri"/>
                <w:sz w:val="24"/>
                <w:szCs w:val="24"/>
                <w14:ligatures w14:val="standardContextual"/>
              </w:rPr>
              <w:t>Basic experience in managing, configuring, and optimising enterprise-level systems, such as Student Information Systems (SITS), Customer Relationship Management (CRM) systems, Finance and HR systems (e.g., Agresso), and data integration platforms.</w:t>
            </w:r>
          </w:p>
        </w:tc>
        <w:tc>
          <w:tcPr>
            <w:tcW w:w="1587" w:type="dxa"/>
            <w:tcBorders>
              <w:top w:val="single" w:color="000000" w:sz="8" w:space="0"/>
              <w:left w:val="nil"/>
              <w:bottom w:val="single" w:color="000000" w:sz="8" w:space="0"/>
              <w:right w:val="single" w:color="000000" w:sz="8" w:space="0"/>
            </w:tcBorders>
            <w:vAlign w:val="center"/>
          </w:tcPr>
          <w:p w:rsidRPr="005A5E09" w:rsidR="00430EE2" w:rsidP="0082327D" w:rsidRDefault="00430EE2" w14:paraId="17705834" w14:textId="77777777">
            <w:pPr>
              <w:pStyle w:val="TableParagraph"/>
              <w:spacing w:before="120" w:after="120" w:line="191" w:lineRule="exact"/>
              <w:jc w:val="center"/>
              <w:rPr>
                <w:rFonts w:ascii="Ravensbourne Sans" w:hAnsi="Ravensbourne Sans"/>
                <w:sz w:val="24"/>
                <w:szCs w:val="24"/>
                <w14:ligatures w14:val="standardContextual"/>
              </w:rPr>
            </w:pPr>
            <w:r>
              <w:rPr>
                <w:rFonts w:ascii="Ravensbourne Sans" w:hAnsi="Ravensbourne Sans"/>
                <w:sz w:val="24"/>
                <w:szCs w:val="24"/>
                <w14:ligatures w14:val="standardContextual"/>
              </w:rPr>
              <w:t>x</w:t>
            </w:r>
          </w:p>
        </w:tc>
        <w:tc>
          <w:tcPr>
            <w:tcW w:w="1587" w:type="dxa"/>
            <w:tcBorders>
              <w:top w:val="single" w:color="000000" w:sz="8" w:space="0"/>
              <w:left w:val="nil"/>
              <w:bottom w:val="single" w:color="000000" w:sz="8" w:space="0"/>
              <w:right w:val="single" w:color="000000" w:sz="8" w:space="0"/>
            </w:tcBorders>
            <w:vAlign w:val="center"/>
          </w:tcPr>
          <w:p w:rsidRPr="005A5E09" w:rsidR="00430EE2" w:rsidP="0082327D" w:rsidRDefault="00430EE2" w14:paraId="4BF48E91" w14:textId="77777777">
            <w:pPr>
              <w:pStyle w:val="TableParagraph"/>
              <w:spacing w:before="120" w:after="120"/>
              <w:jc w:val="center"/>
              <w:rPr>
                <w:rFonts w:ascii="Ravensbourne Sans" w:hAnsi="Ravensbourne Sans" w:cs="Times New Roman"/>
                <w:sz w:val="24"/>
                <w:szCs w:val="24"/>
                <w14:ligatures w14:val="standardContextual"/>
              </w:rPr>
            </w:pPr>
          </w:p>
        </w:tc>
      </w:tr>
      <w:tr w:rsidRPr="005A5E09" w:rsidR="00430EE2" w:rsidTr="0082327D" w14:paraId="4EF2B16A" w14:textId="77777777">
        <w:trPr>
          <w:trHeight w:val="1450"/>
        </w:trPr>
        <w:tc>
          <w:tcPr>
            <w:tcW w:w="6661" w:type="dxa"/>
            <w:tcBorders>
              <w:top w:val="single" w:color="000000" w:sz="8" w:space="0"/>
              <w:left w:val="single" w:color="000000" w:sz="8" w:space="0"/>
              <w:bottom w:val="single" w:color="000000" w:sz="8" w:space="0"/>
              <w:right w:val="single" w:color="000000" w:sz="8" w:space="0"/>
            </w:tcBorders>
          </w:tcPr>
          <w:p w:rsidRPr="00B04035" w:rsidR="00430EE2" w:rsidP="0082327D" w:rsidRDefault="00430EE2" w14:paraId="3D227D5D" w14:textId="77777777">
            <w:pPr>
              <w:pStyle w:val="TableParagraph"/>
              <w:spacing w:before="120" w:after="120" w:line="271" w:lineRule="exact"/>
              <w:ind w:left="170" w:right="170"/>
              <w:rPr>
                <w:rFonts w:ascii="Ravensbourne Sans" w:hAnsi="Ravensbourne Sans" w:cs="Calibri"/>
                <w:b/>
                <w:bCs/>
                <w:sz w:val="24"/>
                <w:szCs w:val="24"/>
                <w14:ligatures w14:val="standardContextual"/>
              </w:rPr>
            </w:pPr>
            <w:r w:rsidRPr="00B04035">
              <w:rPr>
                <w:rFonts w:ascii="Ravensbourne Sans" w:hAnsi="Ravensbourne Sans" w:cs="Calibri"/>
                <w:b/>
                <w:bCs/>
                <w:sz w:val="24"/>
                <w:szCs w:val="24"/>
                <w14:ligatures w14:val="standardContextual"/>
              </w:rPr>
              <w:t>Systems Integration:</w:t>
            </w:r>
          </w:p>
          <w:p w:rsidRPr="00B04035" w:rsidR="00430EE2" w:rsidP="0082327D" w:rsidRDefault="00430EE2" w14:paraId="6F302CEE" w14:textId="77777777">
            <w:pPr>
              <w:pStyle w:val="TableParagraph"/>
              <w:spacing w:before="120" w:after="120" w:line="271" w:lineRule="exact"/>
              <w:ind w:left="170" w:right="170"/>
              <w:rPr>
                <w:rFonts w:ascii="Ravensbourne Sans" w:hAnsi="Ravensbourne Sans" w:cs="Calibri"/>
                <w:sz w:val="24"/>
                <w:szCs w:val="24"/>
                <w14:ligatures w14:val="standardContextual"/>
              </w:rPr>
            </w:pPr>
            <w:r w:rsidRPr="00A31454">
              <w:rPr>
                <w:rFonts w:ascii="Ravensbourne Sans" w:hAnsi="Ravensbourne Sans" w:cs="Calibri"/>
                <w:sz w:val="24"/>
                <w:szCs w:val="24"/>
                <w14:ligatures w14:val="standardContextual"/>
              </w:rPr>
              <w:t>Demonstrated ability to assist in designing, implementing, and managing integration solutions between various business systems, ensuring data integrity, security, and efficiency.</w:t>
            </w:r>
          </w:p>
        </w:tc>
        <w:tc>
          <w:tcPr>
            <w:tcW w:w="1587" w:type="dxa"/>
            <w:tcBorders>
              <w:top w:val="single" w:color="000000" w:sz="8" w:space="0"/>
              <w:left w:val="nil"/>
              <w:bottom w:val="single" w:color="000000" w:sz="8" w:space="0"/>
              <w:right w:val="single" w:color="000000" w:sz="8" w:space="0"/>
            </w:tcBorders>
            <w:vAlign w:val="center"/>
          </w:tcPr>
          <w:p w:rsidRPr="005A5E09" w:rsidR="00430EE2" w:rsidP="0082327D" w:rsidRDefault="00430EE2" w14:paraId="26388D44" w14:textId="77777777">
            <w:pPr>
              <w:pStyle w:val="TableParagraph"/>
              <w:spacing w:before="120" w:after="120" w:line="191" w:lineRule="exact"/>
              <w:jc w:val="center"/>
              <w:rPr>
                <w:rFonts w:ascii="Ravensbourne Sans" w:hAnsi="Ravensbourne Sans"/>
                <w:sz w:val="24"/>
                <w:szCs w:val="24"/>
                <w14:ligatures w14:val="standardContextual"/>
              </w:rPr>
            </w:pPr>
            <w:r>
              <w:rPr>
                <w:rFonts w:ascii="Ravensbourne Sans" w:hAnsi="Ravensbourne Sans"/>
                <w:sz w:val="24"/>
                <w:szCs w:val="24"/>
                <w14:ligatures w14:val="standardContextual"/>
              </w:rPr>
              <w:t>x</w:t>
            </w:r>
          </w:p>
        </w:tc>
        <w:tc>
          <w:tcPr>
            <w:tcW w:w="1587" w:type="dxa"/>
            <w:tcBorders>
              <w:top w:val="single" w:color="000000" w:sz="8" w:space="0"/>
              <w:left w:val="nil"/>
              <w:bottom w:val="single" w:color="000000" w:sz="8" w:space="0"/>
              <w:right w:val="single" w:color="000000" w:sz="8" w:space="0"/>
            </w:tcBorders>
            <w:vAlign w:val="center"/>
          </w:tcPr>
          <w:p w:rsidRPr="005A5E09" w:rsidR="00430EE2" w:rsidP="0082327D" w:rsidRDefault="00430EE2" w14:paraId="62902545" w14:textId="77777777">
            <w:pPr>
              <w:pStyle w:val="TableParagraph"/>
              <w:spacing w:before="120" w:after="120"/>
              <w:jc w:val="center"/>
              <w:rPr>
                <w:rFonts w:ascii="Ravensbourne Sans" w:hAnsi="Ravensbourne Sans" w:cs="Times New Roman"/>
                <w:sz w:val="24"/>
                <w:szCs w:val="24"/>
                <w14:ligatures w14:val="standardContextual"/>
              </w:rPr>
            </w:pPr>
          </w:p>
        </w:tc>
      </w:tr>
      <w:tr w:rsidRPr="005A5E09" w:rsidR="00430EE2" w:rsidTr="0082327D" w14:paraId="2145325E" w14:textId="77777777">
        <w:trPr>
          <w:trHeight w:val="1516"/>
        </w:trPr>
        <w:tc>
          <w:tcPr>
            <w:tcW w:w="6661" w:type="dxa"/>
            <w:tcBorders>
              <w:top w:val="single" w:color="000000" w:sz="8" w:space="0"/>
              <w:left w:val="single" w:color="000000" w:sz="8" w:space="0"/>
              <w:bottom w:val="single" w:color="000000" w:sz="8" w:space="0"/>
              <w:right w:val="single" w:color="000000" w:sz="8" w:space="0"/>
            </w:tcBorders>
          </w:tcPr>
          <w:p w:rsidR="00430EE2" w:rsidP="0082327D" w:rsidRDefault="00430EE2" w14:paraId="4F8D182F" w14:textId="77777777">
            <w:pPr>
              <w:pStyle w:val="TableParagraph"/>
              <w:spacing w:before="120" w:after="120" w:line="271" w:lineRule="exact"/>
              <w:ind w:left="170" w:right="170"/>
              <w:rPr>
                <w:rFonts w:ascii="Ravensbourne Sans" w:hAnsi="Ravensbourne Sans" w:cs="Calibri"/>
                <w:b/>
                <w:bCs/>
                <w:sz w:val="24"/>
                <w:szCs w:val="24"/>
                <w14:ligatures w14:val="standardContextual"/>
              </w:rPr>
            </w:pPr>
            <w:r w:rsidRPr="003F6D16">
              <w:rPr>
                <w:rFonts w:ascii="Ravensbourne Sans" w:hAnsi="Ravensbourne Sans" w:cs="Calibri"/>
                <w:b/>
                <w:bCs/>
                <w:sz w:val="24"/>
                <w:szCs w:val="24"/>
                <w14:ligatures w14:val="standardContextual"/>
              </w:rPr>
              <w:t xml:space="preserve">Project </w:t>
            </w:r>
            <w:r>
              <w:rPr>
                <w:rFonts w:ascii="Ravensbourne Sans" w:hAnsi="Ravensbourne Sans" w:cs="Calibri"/>
                <w:b/>
                <w:bCs/>
                <w:sz w:val="24"/>
                <w:szCs w:val="24"/>
                <w14:ligatures w14:val="standardContextual"/>
              </w:rPr>
              <w:t>Management:</w:t>
            </w:r>
          </w:p>
          <w:p w:rsidRPr="00E23573" w:rsidR="00430EE2" w:rsidP="0082327D" w:rsidRDefault="00430EE2" w14:paraId="72E59365" w14:textId="77777777">
            <w:pPr>
              <w:pStyle w:val="TableParagraph"/>
              <w:spacing w:before="120" w:after="120" w:line="271" w:lineRule="exact"/>
              <w:ind w:left="170" w:right="170"/>
              <w:rPr>
                <w:rFonts w:ascii="Ravensbourne Sans" w:hAnsi="Ravensbourne Sans" w:cs="Calibri"/>
                <w:sz w:val="24"/>
                <w:szCs w:val="24"/>
                <w14:ligatures w14:val="standardContextual"/>
              </w:rPr>
            </w:pPr>
            <w:r w:rsidRPr="0064161E">
              <w:rPr>
                <w:rFonts w:ascii="Ravensbourne Sans" w:hAnsi="Ravensbourne Sans" w:cs="Calibri"/>
                <w:sz w:val="24"/>
                <w:szCs w:val="24"/>
                <w14:ligatures w14:val="standardContextual"/>
              </w:rPr>
              <w:t>Growing experience in supporting the management of projects, from initial planning through to execution and review, applying appropriate project management methodologies.</w:t>
            </w:r>
          </w:p>
        </w:tc>
        <w:tc>
          <w:tcPr>
            <w:tcW w:w="1587" w:type="dxa"/>
            <w:tcBorders>
              <w:top w:val="single" w:color="000000" w:sz="8" w:space="0"/>
              <w:left w:val="nil"/>
              <w:bottom w:val="single" w:color="000000" w:sz="8" w:space="0"/>
              <w:right w:val="single" w:color="000000" w:sz="8" w:space="0"/>
            </w:tcBorders>
            <w:vAlign w:val="center"/>
          </w:tcPr>
          <w:p w:rsidRPr="005A5E09" w:rsidR="00430EE2" w:rsidP="0082327D" w:rsidRDefault="00430EE2" w14:paraId="6C547F1A" w14:textId="77777777">
            <w:pPr>
              <w:pStyle w:val="TableParagraph"/>
              <w:spacing w:before="120" w:after="120" w:line="191" w:lineRule="exact"/>
              <w:jc w:val="center"/>
              <w:rPr>
                <w:rFonts w:ascii="Ravensbourne Sans" w:hAnsi="Ravensbourne Sans"/>
                <w:sz w:val="24"/>
                <w:szCs w:val="24"/>
                <w14:ligatures w14:val="standardContextual"/>
              </w:rPr>
            </w:pPr>
            <w:r>
              <w:rPr>
                <w:rFonts w:ascii="Ravensbourne Sans" w:hAnsi="Ravensbourne Sans"/>
                <w:sz w:val="24"/>
                <w:szCs w:val="24"/>
                <w14:ligatures w14:val="standardContextual"/>
              </w:rPr>
              <w:t>x</w:t>
            </w:r>
          </w:p>
        </w:tc>
        <w:tc>
          <w:tcPr>
            <w:tcW w:w="1587" w:type="dxa"/>
            <w:tcBorders>
              <w:top w:val="single" w:color="000000" w:sz="8" w:space="0"/>
              <w:left w:val="nil"/>
              <w:bottom w:val="single" w:color="000000" w:sz="8" w:space="0"/>
              <w:right w:val="single" w:color="000000" w:sz="8" w:space="0"/>
            </w:tcBorders>
            <w:vAlign w:val="center"/>
          </w:tcPr>
          <w:p w:rsidRPr="005A5E09" w:rsidR="00430EE2" w:rsidP="0082327D" w:rsidRDefault="00430EE2" w14:paraId="009CFA91" w14:textId="77777777">
            <w:pPr>
              <w:pStyle w:val="TableParagraph"/>
              <w:spacing w:before="120" w:after="120"/>
              <w:jc w:val="center"/>
              <w:rPr>
                <w:rFonts w:ascii="Ravensbourne Sans" w:hAnsi="Ravensbourne Sans" w:cs="Times New Roman"/>
                <w:sz w:val="24"/>
                <w:szCs w:val="24"/>
                <w14:ligatures w14:val="standardContextual"/>
              </w:rPr>
            </w:pPr>
          </w:p>
        </w:tc>
      </w:tr>
      <w:tr w:rsidRPr="005A5E09" w:rsidR="00430EE2" w:rsidTr="0082327D" w14:paraId="5D457C3B" w14:textId="77777777">
        <w:trPr>
          <w:trHeight w:val="1554"/>
        </w:trPr>
        <w:tc>
          <w:tcPr>
            <w:tcW w:w="6661" w:type="dxa"/>
            <w:tcBorders>
              <w:top w:val="single" w:color="000000" w:sz="8" w:space="0"/>
              <w:left w:val="single" w:color="000000" w:sz="8" w:space="0"/>
              <w:bottom w:val="single" w:color="000000" w:sz="8" w:space="0"/>
              <w:right w:val="single" w:color="000000" w:sz="8" w:space="0"/>
            </w:tcBorders>
          </w:tcPr>
          <w:p w:rsidRPr="001C5F46" w:rsidR="00430EE2" w:rsidP="0082327D" w:rsidRDefault="00430EE2" w14:paraId="76AA01A2" w14:textId="77777777">
            <w:pPr>
              <w:pStyle w:val="TableParagraph"/>
              <w:spacing w:before="120" w:after="120" w:line="271" w:lineRule="exact"/>
              <w:ind w:left="170" w:right="170"/>
              <w:rPr>
                <w:rFonts w:ascii="Ravensbourne Sans" w:hAnsi="Ravensbourne Sans" w:cs="Calibri"/>
                <w:b/>
                <w:bCs/>
                <w:sz w:val="24"/>
                <w:szCs w:val="24"/>
                <w14:ligatures w14:val="standardContextual"/>
              </w:rPr>
            </w:pPr>
            <w:r w:rsidRPr="001C5F46">
              <w:rPr>
                <w:rFonts w:ascii="Ravensbourne Sans" w:hAnsi="Ravensbourne Sans" w:cs="Calibri"/>
                <w:b/>
                <w:bCs/>
                <w:sz w:val="24"/>
                <w:szCs w:val="24"/>
                <w14:ligatures w14:val="standardContextual"/>
              </w:rPr>
              <w:lastRenderedPageBreak/>
              <w:t>Regulatory Compliance:</w:t>
            </w:r>
          </w:p>
          <w:p w:rsidRPr="005A5E09" w:rsidR="00430EE2" w:rsidP="0082327D" w:rsidRDefault="00430EE2" w14:paraId="730DA61D" w14:textId="77777777">
            <w:pPr>
              <w:pStyle w:val="TableParagraph"/>
              <w:spacing w:before="120" w:after="120" w:line="271" w:lineRule="exact"/>
              <w:ind w:left="170" w:right="170"/>
              <w:rPr>
                <w:rFonts w:ascii="Ravensbourne Sans" w:hAnsi="Ravensbourne Sans" w:cs="Calibri"/>
                <w:sz w:val="24"/>
                <w:szCs w:val="24"/>
                <w14:ligatures w14:val="standardContextual"/>
              </w:rPr>
            </w:pPr>
            <w:r w:rsidRPr="00D329AC">
              <w:rPr>
                <w:rFonts w:ascii="Ravensbourne Sans" w:hAnsi="Ravensbourne Sans" w:cs="Calibri"/>
                <w:sz w:val="24"/>
                <w:szCs w:val="24"/>
                <w14:ligatures w14:val="standardContextual"/>
              </w:rPr>
              <w:t>Developing knowledge of regulatory and compliance standards, such as GDPR, and experience ensuring systems adhere to these standards. Growing expertise in implementing security measures to protect sensitive data and maintain compliance.</w:t>
            </w:r>
          </w:p>
        </w:tc>
        <w:tc>
          <w:tcPr>
            <w:tcW w:w="1587" w:type="dxa"/>
            <w:tcBorders>
              <w:top w:val="single" w:color="000000" w:sz="8" w:space="0"/>
              <w:left w:val="nil"/>
              <w:bottom w:val="single" w:color="000000" w:sz="8" w:space="0"/>
              <w:right w:val="single" w:color="000000" w:sz="8" w:space="0"/>
            </w:tcBorders>
            <w:vAlign w:val="center"/>
          </w:tcPr>
          <w:p w:rsidRPr="005A5E09" w:rsidR="00430EE2" w:rsidP="0082327D" w:rsidRDefault="00430EE2" w14:paraId="6DAA8B50" w14:textId="77777777">
            <w:pPr>
              <w:pStyle w:val="TableParagraph"/>
              <w:spacing w:before="120" w:after="120" w:line="191" w:lineRule="exact"/>
              <w:jc w:val="center"/>
              <w:rPr>
                <w:rFonts w:ascii="Ravensbourne Sans" w:hAnsi="Ravensbourne Sans"/>
                <w:sz w:val="24"/>
                <w:szCs w:val="24"/>
                <w14:ligatures w14:val="standardContextual"/>
              </w:rPr>
            </w:pPr>
            <w:r>
              <w:rPr>
                <w:rFonts w:ascii="Ravensbourne Sans" w:hAnsi="Ravensbourne Sans"/>
                <w:sz w:val="24"/>
                <w:szCs w:val="24"/>
                <w14:ligatures w14:val="standardContextual"/>
              </w:rPr>
              <w:t>x</w:t>
            </w:r>
          </w:p>
        </w:tc>
        <w:tc>
          <w:tcPr>
            <w:tcW w:w="1587" w:type="dxa"/>
            <w:tcBorders>
              <w:top w:val="single" w:color="000000" w:sz="8" w:space="0"/>
              <w:left w:val="nil"/>
              <w:bottom w:val="single" w:color="000000" w:sz="8" w:space="0"/>
              <w:right w:val="single" w:color="000000" w:sz="8" w:space="0"/>
            </w:tcBorders>
            <w:vAlign w:val="center"/>
          </w:tcPr>
          <w:p w:rsidRPr="005A5E09" w:rsidR="00430EE2" w:rsidP="0082327D" w:rsidRDefault="00430EE2" w14:paraId="42AF61BE" w14:textId="77777777">
            <w:pPr>
              <w:pStyle w:val="TableParagraph"/>
              <w:spacing w:before="120" w:after="120"/>
              <w:jc w:val="center"/>
              <w:rPr>
                <w:rFonts w:ascii="Ravensbourne Sans" w:hAnsi="Ravensbourne Sans" w:cs="Times New Roman"/>
                <w:sz w:val="24"/>
                <w:szCs w:val="24"/>
                <w14:ligatures w14:val="standardContextual"/>
              </w:rPr>
            </w:pPr>
          </w:p>
        </w:tc>
      </w:tr>
      <w:tr w:rsidRPr="005A5E09" w:rsidR="00430EE2" w:rsidTr="0082327D" w14:paraId="18F5F71E" w14:textId="77777777">
        <w:trPr>
          <w:trHeight w:val="1554"/>
        </w:trPr>
        <w:tc>
          <w:tcPr>
            <w:tcW w:w="6661" w:type="dxa"/>
            <w:tcBorders>
              <w:top w:val="single" w:color="000000" w:sz="8" w:space="0"/>
              <w:left w:val="single" w:color="000000" w:sz="8" w:space="0"/>
              <w:bottom w:val="single" w:color="000000" w:sz="8" w:space="0"/>
              <w:right w:val="single" w:color="000000" w:sz="8" w:space="0"/>
            </w:tcBorders>
          </w:tcPr>
          <w:p w:rsidRPr="00B27CC8" w:rsidR="00430EE2" w:rsidP="0082327D" w:rsidRDefault="00430EE2" w14:paraId="4DBBC4D7" w14:textId="77777777">
            <w:pPr>
              <w:pStyle w:val="TableParagraph"/>
              <w:spacing w:before="120" w:after="120" w:line="271" w:lineRule="exact"/>
              <w:ind w:left="170" w:right="170"/>
              <w:rPr>
                <w:rFonts w:ascii="Ravensbourne Sans" w:hAnsi="Ravensbourne Sans" w:cs="Calibri"/>
                <w:b/>
                <w:bCs/>
                <w:sz w:val="24"/>
                <w:szCs w:val="24"/>
                <w14:ligatures w14:val="standardContextual"/>
              </w:rPr>
            </w:pPr>
            <w:r w:rsidRPr="00B27CC8">
              <w:rPr>
                <w:rFonts w:ascii="Ravensbourne Sans" w:hAnsi="Ravensbourne Sans" w:cs="Calibri"/>
                <w:b/>
                <w:bCs/>
                <w:sz w:val="24"/>
                <w:szCs w:val="24"/>
                <w14:ligatures w14:val="standardContextual"/>
              </w:rPr>
              <w:t>Data Management and Reporting:</w:t>
            </w:r>
          </w:p>
          <w:p w:rsidRPr="00B27CC8" w:rsidR="00430EE2" w:rsidP="0082327D" w:rsidRDefault="00430EE2" w14:paraId="377B4B0A" w14:textId="77777777">
            <w:pPr>
              <w:pStyle w:val="TableParagraph"/>
              <w:spacing w:before="120" w:after="120" w:line="271" w:lineRule="exact"/>
              <w:ind w:left="170" w:right="170"/>
              <w:rPr>
                <w:rFonts w:ascii="Ravensbourne Sans" w:hAnsi="Ravensbourne Sans" w:cs="Calibri"/>
                <w:sz w:val="24"/>
                <w:szCs w:val="24"/>
                <w14:ligatures w14:val="standardContextual"/>
              </w:rPr>
            </w:pPr>
            <w:r w:rsidRPr="00687785">
              <w:rPr>
                <w:rFonts w:ascii="Ravensbourne Sans" w:hAnsi="Ravensbourne Sans" w:cs="Calibri"/>
                <w:sz w:val="24"/>
                <w:szCs w:val="24"/>
                <w14:ligatures w14:val="standardContextual"/>
              </w:rPr>
              <w:t>Developing expertise in data management practices, including data security, data quality management, and the development of reporting tools and dashboards to support data-driven decision-making.</w:t>
            </w:r>
          </w:p>
        </w:tc>
        <w:tc>
          <w:tcPr>
            <w:tcW w:w="1587" w:type="dxa"/>
            <w:tcBorders>
              <w:top w:val="single" w:color="000000" w:sz="8" w:space="0"/>
              <w:left w:val="nil"/>
              <w:bottom w:val="single" w:color="000000" w:sz="8" w:space="0"/>
              <w:right w:val="single" w:color="000000" w:sz="8" w:space="0"/>
            </w:tcBorders>
            <w:vAlign w:val="center"/>
          </w:tcPr>
          <w:p w:rsidRPr="005A5E09" w:rsidR="00430EE2" w:rsidP="0082327D" w:rsidRDefault="00430EE2" w14:paraId="0FFA9DCC" w14:textId="77777777">
            <w:pPr>
              <w:pStyle w:val="TableParagraph"/>
              <w:spacing w:before="120" w:after="120" w:line="191" w:lineRule="exact"/>
              <w:jc w:val="center"/>
              <w:rPr>
                <w:rFonts w:ascii="Ravensbourne Sans" w:hAnsi="Ravensbourne Sans"/>
                <w:sz w:val="24"/>
                <w:szCs w:val="24"/>
                <w14:ligatures w14:val="standardContextual"/>
              </w:rPr>
            </w:pPr>
            <w:r>
              <w:rPr>
                <w:rFonts w:ascii="Ravensbourne Sans" w:hAnsi="Ravensbourne Sans"/>
                <w:sz w:val="24"/>
                <w:szCs w:val="24"/>
                <w14:ligatures w14:val="standardContextual"/>
              </w:rPr>
              <w:t>x</w:t>
            </w:r>
          </w:p>
        </w:tc>
        <w:tc>
          <w:tcPr>
            <w:tcW w:w="1587" w:type="dxa"/>
            <w:tcBorders>
              <w:top w:val="single" w:color="000000" w:sz="8" w:space="0"/>
              <w:left w:val="nil"/>
              <w:bottom w:val="single" w:color="000000" w:sz="8" w:space="0"/>
              <w:right w:val="single" w:color="000000" w:sz="8" w:space="0"/>
            </w:tcBorders>
            <w:vAlign w:val="center"/>
          </w:tcPr>
          <w:p w:rsidRPr="005A5E09" w:rsidR="00430EE2" w:rsidP="0082327D" w:rsidRDefault="00430EE2" w14:paraId="1C844273" w14:textId="77777777">
            <w:pPr>
              <w:pStyle w:val="TableParagraph"/>
              <w:spacing w:before="120" w:after="120"/>
              <w:jc w:val="center"/>
              <w:rPr>
                <w:rFonts w:ascii="Ravensbourne Sans" w:hAnsi="Ravensbourne Sans" w:cs="Times New Roman"/>
                <w:sz w:val="24"/>
                <w:szCs w:val="24"/>
                <w14:ligatures w14:val="standardContextual"/>
              </w:rPr>
            </w:pPr>
          </w:p>
        </w:tc>
      </w:tr>
    </w:tbl>
    <w:p w:rsidR="00854A40" w:rsidRDefault="00854A40" w14:paraId="28EDA44A" w14:textId="77777777">
      <w:pPr>
        <w:rPr>
          <w:rFonts w:ascii="Ravensbourne Sans" w:hAnsi="Ravensbourne Sans"/>
          <w:sz w:val="24"/>
          <w:szCs w:val="24"/>
        </w:rPr>
      </w:pPr>
    </w:p>
    <w:tbl>
      <w:tblPr>
        <w:tblW w:w="9781" w:type="dxa"/>
        <w:tblInd w:w="-10" w:type="dxa"/>
        <w:tblCellMar>
          <w:left w:w="0" w:type="dxa"/>
          <w:right w:w="0" w:type="dxa"/>
        </w:tblCellMar>
        <w:tblLook w:val="04A0" w:firstRow="1" w:lastRow="0" w:firstColumn="1" w:lastColumn="0" w:noHBand="0" w:noVBand="1"/>
      </w:tblPr>
      <w:tblGrid>
        <w:gridCol w:w="6663"/>
        <w:gridCol w:w="1559"/>
        <w:gridCol w:w="1559"/>
      </w:tblGrid>
      <w:tr w:rsidRPr="005A5E09" w:rsidR="00854A40" w:rsidTr="0082327D" w14:paraId="3B9E461D" w14:textId="77777777">
        <w:trPr>
          <w:trHeight w:val="466"/>
          <w:tblHeader/>
        </w:trPr>
        <w:tc>
          <w:tcPr>
            <w:tcW w:w="6663" w:type="dxa"/>
            <w:tcBorders>
              <w:top w:val="single" w:color="000000" w:sz="8" w:space="0"/>
              <w:left w:val="single" w:color="000000" w:sz="8" w:space="0"/>
              <w:bottom w:val="single" w:color="000000" w:sz="8" w:space="0"/>
              <w:right w:val="single" w:color="000000" w:sz="8" w:space="0"/>
            </w:tcBorders>
            <w:shd w:val="clear" w:color="auto" w:fill="9CC2E5" w:themeFill="accent5" w:themeFillTint="99"/>
            <w:vAlign w:val="center"/>
            <w:hideMark/>
          </w:tcPr>
          <w:p w:rsidRPr="005A5E09" w:rsidR="00854A40" w:rsidP="0082327D" w:rsidRDefault="00854A40" w14:paraId="10DA0950" w14:textId="77777777">
            <w:pPr>
              <w:pStyle w:val="TableParagraph"/>
              <w:spacing w:before="120" w:after="120"/>
              <w:ind w:left="170" w:right="170"/>
              <w:rPr>
                <w:rFonts w:ascii="Ravensbourne Sans" w:hAnsi="Ravensbourne Sans" w:cs="Calibri"/>
                <w:b/>
                <w:bCs/>
                <w:sz w:val="24"/>
                <w:szCs w:val="24"/>
                <w14:ligatures w14:val="standardContextual"/>
              </w:rPr>
            </w:pPr>
            <w:bookmarkStart w:name="_Hlk170654428" w:id="0"/>
            <w:r w:rsidRPr="005A5E09">
              <w:rPr>
                <w:rFonts w:ascii="Ravensbourne Sans" w:hAnsi="Ravensbourne Sans" w:cs="Calibri"/>
                <w:b/>
                <w:bCs/>
                <w:sz w:val="24"/>
                <w:szCs w:val="24"/>
                <w:u w:val="single"/>
                <w14:ligatures w14:val="standardContextual"/>
              </w:rPr>
              <w:t>Core</w:t>
            </w:r>
            <w:r w:rsidRPr="005A5E09">
              <w:rPr>
                <w:rFonts w:ascii="Ravensbourne Sans" w:hAnsi="Ravensbourne Sans" w:cs="Calibri"/>
                <w:b/>
                <w:bCs/>
                <w:spacing w:val="-9"/>
                <w:sz w:val="24"/>
                <w:szCs w:val="24"/>
                <w:u w:val="single"/>
                <w14:ligatures w14:val="standardContextual"/>
              </w:rPr>
              <w:t xml:space="preserve"> </w:t>
            </w:r>
            <w:r w:rsidRPr="005A5E09">
              <w:rPr>
                <w:rFonts w:ascii="Ravensbourne Sans" w:hAnsi="Ravensbourne Sans" w:cs="Calibri"/>
                <w:b/>
                <w:bCs/>
                <w:sz w:val="24"/>
                <w:szCs w:val="24"/>
                <w:u w:val="single"/>
                <w14:ligatures w14:val="standardContextual"/>
              </w:rPr>
              <w:t>Personal</w:t>
            </w:r>
            <w:r w:rsidRPr="005A5E09">
              <w:rPr>
                <w:rFonts w:ascii="Ravensbourne Sans" w:hAnsi="Ravensbourne Sans" w:cs="Calibri"/>
                <w:b/>
                <w:bCs/>
                <w:spacing w:val="-9"/>
                <w:sz w:val="24"/>
                <w:szCs w:val="24"/>
                <w:u w:val="single"/>
                <w14:ligatures w14:val="standardContextual"/>
              </w:rPr>
              <w:t xml:space="preserve"> s</w:t>
            </w:r>
            <w:r w:rsidRPr="005A5E09">
              <w:rPr>
                <w:rFonts w:ascii="Ravensbourne Sans" w:hAnsi="Ravensbourne Sans" w:cs="Calibri"/>
                <w:b/>
                <w:bCs/>
                <w:spacing w:val="-2"/>
                <w:sz w:val="24"/>
                <w:szCs w:val="24"/>
                <w:u w:val="single"/>
                <w14:ligatures w14:val="standardContextual"/>
              </w:rPr>
              <w:t>kills, abilities and behaviours</w:t>
            </w:r>
          </w:p>
        </w:tc>
        <w:tc>
          <w:tcPr>
            <w:tcW w:w="1559" w:type="dxa"/>
            <w:tcBorders>
              <w:top w:val="single" w:color="000000" w:sz="8" w:space="0"/>
              <w:left w:val="nil"/>
              <w:bottom w:val="single" w:color="000000" w:sz="8" w:space="0"/>
              <w:right w:val="single" w:color="000000" w:sz="8" w:space="0"/>
            </w:tcBorders>
            <w:shd w:val="clear" w:color="auto" w:fill="9CC2E5" w:themeFill="accent5" w:themeFillTint="99"/>
            <w:vAlign w:val="center"/>
            <w:hideMark/>
          </w:tcPr>
          <w:p w:rsidRPr="005A5E09" w:rsidR="00854A40" w:rsidP="0082327D" w:rsidRDefault="00854A40" w14:paraId="17A40CEB" w14:textId="77777777">
            <w:pPr>
              <w:pStyle w:val="TableParagraph"/>
              <w:spacing w:line="271" w:lineRule="exact"/>
              <w:jc w:val="center"/>
              <w:rPr>
                <w:rFonts w:ascii="Ravensbourne Sans" w:hAnsi="Ravensbourne Sans"/>
                <w:b/>
                <w:bCs/>
                <w:sz w:val="24"/>
                <w:szCs w:val="24"/>
                <w14:ligatures w14:val="standardContextual"/>
              </w:rPr>
            </w:pPr>
            <w:r w:rsidRPr="005A5E09">
              <w:rPr>
                <w:rFonts w:ascii="Ravensbourne Sans" w:hAnsi="Ravensbourne Sans"/>
                <w:b/>
                <w:bCs/>
                <w:spacing w:val="-2"/>
                <w:sz w:val="24"/>
                <w:szCs w:val="24"/>
                <w14:ligatures w14:val="standardContextual"/>
              </w:rPr>
              <w:t>Essential</w:t>
            </w:r>
          </w:p>
        </w:tc>
        <w:tc>
          <w:tcPr>
            <w:tcW w:w="1559" w:type="dxa"/>
            <w:tcBorders>
              <w:top w:val="single" w:color="000000" w:sz="8" w:space="0"/>
              <w:left w:val="nil"/>
              <w:bottom w:val="single" w:color="000000" w:sz="8" w:space="0"/>
              <w:right w:val="single" w:color="000000" w:sz="8" w:space="0"/>
            </w:tcBorders>
            <w:shd w:val="clear" w:color="auto" w:fill="9CC2E5" w:themeFill="accent5" w:themeFillTint="99"/>
            <w:vAlign w:val="center"/>
            <w:hideMark/>
          </w:tcPr>
          <w:p w:rsidRPr="005A5E09" w:rsidR="00854A40" w:rsidP="0082327D" w:rsidRDefault="00854A40" w14:paraId="0B905875" w14:textId="77777777">
            <w:pPr>
              <w:pStyle w:val="TableParagraph"/>
              <w:spacing w:line="271" w:lineRule="exact"/>
              <w:jc w:val="center"/>
              <w:rPr>
                <w:rFonts w:ascii="Ravensbourne Sans" w:hAnsi="Ravensbourne Sans"/>
                <w:b/>
                <w:bCs/>
                <w:sz w:val="24"/>
                <w:szCs w:val="24"/>
                <w14:ligatures w14:val="standardContextual"/>
              </w:rPr>
            </w:pPr>
            <w:r w:rsidRPr="005A5E09">
              <w:rPr>
                <w:rFonts w:ascii="Ravensbourne Sans" w:hAnsi="Ravensbourne Sans"/>
                <w:b/>
                <w:bCs/>
                <w:spacing w:val="-2"/>
                <w:sz w:val="24"/>
                <w:szCs w:val="24"/>
                <w14:ligatures w14:val="standardContextual"/>
              </w:rPr>
              <w:t>Desirable</w:t>
            </w:r>
          </w:p>
        </w:tc>
      </w:tr>
      <w:tr w:rsidRPr="005A5E09" w:rsidR="00854A40" w:rsidTr="0082327D" w14:paraId="6786B122" w14:textId="77777777">
        <w:trPr>
          <w:cantSplit/>
          <w:trHeight w:val="1702"/>
        </w:trPr>
        <w:tc>
          <w:tcPr>
            <w:tcW w:w="6663" w:type="dxa"/>
            <w:tcBorders>
              <w:top w:val="nil"/>
              <w:left w:val="single" w:color="000000" w:sz="8" w:space="0"/>
              <w:bottom w:val="single" w:color="000000" w:sz="8" w:space="0"/>
              <w:right w:val="single" w:color="000000" w:sz="8" w:space="0"/>
            </w:tcBorders>
            <w:vAlign w:val="center"/>
            <w:hideMark/>
          </w:tcPr>
          <w:p w:rsidR="00854A40" w:rsidP="0082327D" w:rsidRDefault="00854A40" w14:paraId="41F4968F" w14:textId="77777777">
            <w:pPr>
              <w:pStyle w:val="TableParagraph"/>
              <w:spacing w:before="120" w:after="120"/>
              <w:ind w:left="170" w:right="170"/>
              <w:rPr>
                <w:rFonts w:ascii="Ravensbourne Sans" w:hAnsi="Ravensbourne Sans" w:cs="Calibri"/>
                <w:b/>
                <w:bCs/>
                <w:sz w:val="24"/>
                <w:szCs w:val="24"/>
                <w14:ligatures w14:val="standardContextual"/>
              </w:rPr>
            </w:pPr>
            <w:r w:rsidRPr="00A20EE6">
              <w:rPr>
                <w:rFonts w:ascii="Ravensbourne Sans" w:hAnsi="Ravensbourne Sans" w:cs="Calibri"/>
                <w:b/>
                <w:bCs/>
                <w:sz w:val="24"/>
                <w:szCs w:val="24"/>
                <w14:ligatures w14:val="standardContextual"/>
              </w:rPr>
              <w:t>Self-Management and Team Participation:</w:t>
            </w:r>
          </w:p>
          <w:p w:rsidRPr="005A5E09" w:rsidR="00854A40" w:rsidP="0082327D" w:rsidRDefault="00854A40" w14:paraId="5F40C57D" w14:textId="77777777">
            <w:pPr>
              <w:pStyle w:val="TableParagraph"/>
              <w:spacing w:before="120" w:after="120"/>
              <w:ind w:left="170" w:right="170"/>
              <w:rPr>
                <w:rFonts w:ascii="Ravensbourne Sans" w:hAnsi="Ravensbourne Sans" w:cs="Calibri"/>
                <w:sz w:val="24"/>
                <w:szCs w:val="24"/>
                <w14:ligatures w14:val="standardContextual"/>
              </w:rPr>
            </w:pPr>
            <w:r w:rsidRPr="009B38F0">
              <w:rPr>
                <w:rFonts w:ascii="Ravensbourne Sans" w:hAnsi="Ravensbourne Sans" w:cs="Calibri"/>
                <w:sz w:val="24"/>
                <w:szCs w:val="24"/>
                <w14:ligatures w14:val="standardContextual"/>
              </w:rPr>
              <w:t xml:space="preserve">Demonstrates self-management by setting personal goals, supporting team members, and striving towards high-performance standards. This includes assisting in organising tasks, understanding and following task objectives, seeking mentorship and coaching when needed, and contributing to a sense of unity and purpose within the team. </w:t>
            </w:r>
          </w:p>
        </w:tc>
        <w:tc>
          <w:tcPr>
            <w:tcW w:w="1559" w:type="dxa"/>
            <w:tcBorders>
              <w:top w:val="nil"/>
              <w:left w:val="nil"/>
              <w:bottom w:val="single" w:color="000000" w:sz="8" w:space="0"/>
              <w:right w:val="single" w:color="000000" w:sz="8" w:space="0"/>
            </w:tcBorders>
            <w:vAlign w:val="center"/>
          </w:tcPr>
          <w:p w:rsidRPr="005A5E09" w:rsidR="00854A40" w:rsidP="0082327D" w:rsidRDefault="00854A40" w14:paraId="52E52892" w14:textId="77777777">
            <w:pPr>
              <w:pStyle w:val="TableParagraph"/>
              <w:jc w:val="center"/>
              <w:rPr>
                <w:rFonts w:ascii="Ravensbourne Sans" w:hAnsi="Ravensbourne Sans"/>
                <w:sz w:val="24"/>
                <w:szCs w:val="24"/>
                <w14:ligatures w14:val="standardContextual"/>
              </w:rPr>
            </w:pPr>
          </w:p>
          <w:p w:rsidRPr="005A5E09" w:rsidR="00854A40" w:rsidP="0082327D" w:rsidRDefault="00854A40" w14:paraId="3C5252EA" w14:textId="77777777">
            <w:pPr>
              <w:pStyle w:val="TableParagraph"/>
              <w:spacing w:line="191" w:lineRule="exact"/>
              <w:jc w:val="center"/>
              <w:rPr>
                <w:rFonts w:ascii="Ravensbourne Sans" w:hAnsi="Ravensbourne Sans"/>
                <w:sz w:val="24"/>
                <w:szCs w:val="24"/>
                <w14:ligatures w14:val="standardContextual"/>
              </w:rPr>
            </w:pPr>
            <w:r>
              <w:rPr>
                <w:rFonts w:ascii="Ravensbourne Sans" w:hAnsi="Ravensbourne Sans"/>
                <w:sz w:val="24"/>
                <w:szCs w:val="24"/>
                <w14:ligatures w14:val="standardContextual"/>
              </w:rPr>
              <w:t>x</w:t>
            </w:r>
          </w:p>
        </w:tc>
        <w:tc>
          <w:tcPr>
            <w:tcW w:w="1559" w:type="dxa"/>
            <w:tcBorders>
              <w:top w:val="nil"/>
              <w:left w:val="nil"/>
              <w:bottom w:val="single" w:color="000000" w:sz="8" w:space="0"/>
              <w:right w:val="single" w:color="000000" w:sz="8" w:space="0"/>
            </w:tcBorders>
            <w:vAlign w:val="center"/>
          </w:tcPr>
          <w:p w:rsidRPr="005A5E09" w:rsidR="00854A40" w:rsidP="0082327D" w:rsidRDefault="00854A40" w14:paraId="3D43A7BC" w14:textId="77777777">
            <w:pPr>
              <w:pStyle w:val="TableParagraph"/>
              <w:jc w:val="center"/>
              <w:rPr>
                <w:rFonts w:ascii="Ravensbourne Sans" w:hAnsi="Ravensbourne Sans" w:cs="Times New Roman"/>
                <w:sz w:val="24"/>
                <w:szCs w:val="24"/>
                <w14:ligatures w14:val="standardContextual"/>
              </w:rPr>
            </w:pPr>
          </w:p>
        </w:tc>
      </w:tr>
      <w:bookmarkEnd w:id="0"/>
      <w:tr w:rsidRPr="005A5E09" w:rsidR="00854A40" w:rsidTr="0082327D" w14:paraId="67EDA668" w14:textId="77777777">
        <w:trPr>
          <w:trHeight w:val="1273"/>
        </w:trPr>
        <w:tc>
          <w:tcPr>
            <w:tcW w:w="6663" w:type="dxa"/>
            <w:tcBorders>
              <w:top w:val="nil"/>
              <w:left w:val="single" w:color="000000" w:sz="8" w:space="0"/>
              <w:bottom w:val="single" w:color="000000" w:sz="8" w:space="0"/>
              <w:right w:val="single" w:color="000000" w:sz="8" w:space="0"/>
            </w:tcBorders>
            <w:hideMark/>
          </w:tcPr>
          <w:p w:rsidRPr="00AE3218" w:rsidR="00854A40" w:rsidP="0082327D" w:rsidRDefault="00854A40" w14:paraId="35465D63" w14:textId="77777777">
            <w:pPr>
              <w:pStyle w:val="TableParagraph"/>
              <w:spacing w:before="120" w:after="120" w:line="271" w:lineRule="exact"/>
              <w:ind w:left="170" w:right="170"/>
              <w:rPr>
                <w:rFonts w:ascii="Ravensbourne Sans" w:hAnsi="Ravensbourne Sans" w:cs="Calibri"/>
                <w:b/>
                <w:bCs/>
                <w:sz w:val="24"/>
                <w:szCs w:val="24"/>
                <w14:ligatures w14:val="standardContextual"/>
              </w:rPr>
            </w:pPr>
            <w:r w:rsidRPr="00AE3218">
              <w:rPr>
                <w:rFonts w:ascii="Ravensbourne Sans" w:hAnsi="Ravensbourne Sans" w:cs="Calibri"/>
                <w:b/>
                <w:bCs/>
                <w:sz w:val="24"/>
                <w:szCs w:val="24"/>
                <w14:ligatures w14:val="standardContextual"/>
              </w:rPr>
              <w:t>Customer Focus and Service</w:t>
            </w:r>
            <w:r>
              <w:rPr>
                <w:rFonts w:ascii="Ravensbourne Sans" w:hAnsi="Ravensbourne Sans" w:cs="Calibri"/>
                <w:b/>
                <w:bCs/>
                <w:sz w:val="24"/>
                <w:szCs w:val="24"/>
                <w14:ligatures w14:val="standardContextual"/>
              </w:rPr>
              <w:t xml:space="preserve"> Orientation</w:t>
            </w:r>
            <w:r w:rsidRPr="00AE3218">
              <w:rPr>
                <w:rFonts w:ascii="Ravensbourne Sans" w:hAnsi="Ravensbourne Sans" w:cs="Calibri"/>
                <w:b/>
                <w:bCs/>
                <w:sz w:val="24"/>
                <w:szCs w:val="24"/>
                <w14:ligatures w14:val="standardContextual"/>
              </w:rPr>
              <w:t>:</w:t>
            </w:r>
          </w:p>
          <w:p w:rsidRPr="005A5E09" w:rsidR="00854A40" w:rsidP="0082327D" w:rsidRDefault="00854A40" w14:paraId="6779785A" w14:textId="77777777">
            <w:pPr>
              <w:pStyle w:val="TableParagraph"/>
              <w:spacing w:before="120" w:after="120"/>
              <w:ind w:left="170" w:right="170"/>
              <w:rPr>
                <w:rFonts w:ascii="Ravensbourne Sans" w:hAnsi="Ravensbourne Sans" w:cs="Calibri"/>
                <w:sz w:val="24"/>
                <w:szCs w:val="24"/>
                <w14:ligatures w14:val="standardContextual"/>
              </w:rPr>
            </w:pPr>
            <w:r w:rsidRPr="00952EA5">
              <w:rPr>
                <w:rFonts w:ascii="Ravensbourne Sans" w:hAnsi="Ravensbourne Sans" w:cs="Calibri"/>
                <w:sz w:val="24"/>
                <w:szCs w:val="24"/>
                <w14:ligatures w14:val="standardContextual"/>
              </w:rPr>
              <w:t>Shows commitment to providing good customer service by understanding and responding to user needs in a timely and accurate manner. This involves learning to understand customer requirements, adapting services to maintain quality, and helping to create a positive image of the organisation.</w:t>
            </w:r>
          </w:p>
        </w:tc>
        <w:tc>
          <w:tcPr>
            <w:tcW w:w="1559" w:type="dxa"/>
            <w:tcBorders>
              <w:top w:val="nil"/>
              <w:left w:val="nil"/>
              <w:bottom w:val="single" w:color="000000" w:sz="8" w:space="0"/>
              <w:right w:val="single" w:color="000000" w:sz="8" w:space="0"/>
            </w:tcBorders>
            <w:vAlign w:val="center"/>
          </w:tcPr>
          <w:p w:rsidRPr="005A5E09" w:rsidR="00854A40" w:rsidP="0082327D" w:rsidRDefault="00854A40" w14:paraId="3A0B0949" w14:textId="77777777">
            <w:pPr>
              <w:pStyle w:val="TableParagraph"/>
              <w:jc w:val="center"/>
              <w:rPr>
                <w:rFonts w:ascii="Ravensbourne Sans" w:hAnsi="Ravensbourne Sans"/>
                <w:sz w:val="24"/>
                <w:szCs w:val="24"/>
                <w14:ligatures w14:val="standardContextual"/>
              </w:rPr>
            </w:pPr>
            <w:r>
              <w:rPr>
                <w:rFonts w:ascii="Ravensbourne Sans" w:hAnsi="Ravensbourne Sans"/>
                <w:sz w:val="24"/>
                <w:szCs w:val="24"/>
                <w14:ligatures w14:val="standardContextual"/>
              </w:rPr>
              <w:t>x</w:t>
            </w:r>
          </w:p>
        </w:tc>
        <w:tc>
          <w:tcPr>
            <w:tcW w:w="1559" w:type="dxa"/>
            <w:tcBorders>
              <w:top w:val="nil"/>
              <w:left w:val="nil"/>
              <w:bottom w:val="single" w:color="000000" w:sz="8" w:space="0"/>
              <w:right w:val="single" w:color="000000" w:sz="8" w:space="0"/>
            </w:tcBorders>
            <w:vAlign w:val="center"/>
          </w:tcPr>
          <w:p w:rsidRPr="005A5E09" w:rsidR="00854A40" w:rsidP="0082327D" w:rsidRDefault="00854A40" w14:paraId="54700145" w14:textId="77777777">
            <w:pPr>
              <w:pStyle w:val="TableParagraph"/>
              <w:jc w:val="center"/>
              <w:rPr>
                <w:rFonts w:ascii="Ravensbourne Sans" w:hAnsi="Ravensbourne Sans" w:cs="Times New Roman"/>
                <w:sz w:val="24"/>
                <w:szCs w:val="24"/>
                <w14:ligatures w14:val="standardContextual"/>
              </w:rPr>
            </w:pPr>
          </w:p>
        </w:tc>
      </w:tr>
      <w:tr w:rsidRPr="005A5E09" w:rsidR="00854A40" w:rsidTr="0082327D" w14:paraId="5ECE2B31" w14:textId="77777777">
        <w:trPr>
          <w:trHeight w:val="1808"/>
        </w:trPr>
        <w:tc>
          <w:tcPr>
            <w:tcW w:w="6663" w:type="dxa"/>
            <w:tcBorders>
              <w:top w:val="nil"/>
              <w:left w:val="single" w:color="000000" w:sz="8" w:space="0"/>
              <w:bottom w:val="single" w:color="000000" w:sz="8" w:space="0"/>
              <w:right w:val="single" w:color="000000" w:sz="8" w:space="0"/>
            </w:tcBorders>
            <w:hideMark/>
          </w:tcPr>
          <w:p w:rsidRPr="00804EF1" w:rsidR="00854A40" w:rsidP="0082327D" w:rsidRDefault="00854A40" w14:paraId="2315C4AA" w14:textId="77777777">
            <w:pPr>
              <w:pStyle w:val="TableParagraph"/>
              <w:spacing w:before="120" w:after="120" w:line="271" w:lineRule="exact"/>
              <w:ind w:left="170" w:right="170"/>
              <w:rPr>
                <w:rFonts w:ascii="Ravensbourne Sans" w:hAnsi="Ravensbourne Sans" w:cs="Calibri"/>
                <w:b/>
                <w:bCs/>
                <w:sz w:val="24"/>
                <w:szCs w:val="24"/>
                <w14:ligatures w14:val="standardContextual"/>
              </w:rPr>
            </w:pPr>
            <w:r w:rsidRPr="00804EF1">
              <w:rPr>
                <w:rFonts w:ascii="Ravensbourne Sans" w:hAnsi="Ravensbourne Sans" w:cs="Calibri"/>
                <w:b/>
                <w:bCs/>
                <w:sz w:val="24"/>
                <w:szCs w:val="24"/>
                <w14:ligatures w14:val="standardContextual"/>
              </w:rPr>
              <w:t>Team Collaboration:</w:t>
            </w:r>
          </w:p>
          <w:p w:rsidRPr="005A5E09" w:rsidR="00854A40" w:rsidP="0082327D" w:rsidRDefault="00854A40" w14:paraId="15268248" w14:textId="77777777">
            <w:pPr>
              <w:spacing w:before="120" w:after="120"/>
              <w:ind w:left="170" w:right="170"/>
              <w:rPr>
                <w:rFonts w:ascii="Ravensbourne Sans" w:hAnsi="Ravensbourne Sans" w:cs="Calibri"/>
                <w:sz w:val="24"/>
                <w:szCs w:val="24"/>
              </w:rPr>
            </w:pPr>
            <w:r w:rsidRPr="00C77712">
              <w:rPr>
                <w:rFonts w:ascii="Ravensbourne Sans" w:hAnsi="Ravensbourne Sans" w:cs="Calibri"/>
                <w:sz w:val="24"/>
                <w:szCs w:val="24"/>
              </w:rPr>
              <w:t>Participates actively in team activities, supporting and encouraging colleagues and contributing to team goals. This includes following the example set by others, being flexible, cooperating with team members, and helping to maintain team morale.</w:t>
            </w:r>
          </w:p>
        </w:tc>
        <w:tc>
          <w:tcPr>
            <w:tcW w:w="1559" w:type="dxa"/>
            <w:tcBorders>
              <w:top w:val="nil"/>
              <w:left w:val="nil"/>
              <w:bottom w:val="single" w:color="000000" w:sz="8" w:space="0"/>
              <w:right w:val="single" w:color="000000" w:sz="8" w:space="0"/>
            </w:tcBorders>
            <w:vAlign w:val="center"/>
          </w:tcPr>
          <w:p w:rsidRPr="005A5E09" w:rsidR="00854A40" w:rsidP="0082327D" w:rsidRDefault="00854A40" w14:paraId="0160B371" w14:textId="77777777">
            <w:pPr>
              <w:pStyle w:val="TableParagraph"/>
              <w:spacing w:line="191" w:lineRule="exact"/>
              <w:jc w:val="center"/>
              <w:rPr>
                <w:rFonts w:ascii="Ravensbourne Sans" w:hAnsi="Ravensbourne Sans"/>
                <w:sz w:val="24"/>
                <w:szCs w:val="24"/>
                <w14:ligatures w14:val="standardContextual"/>
              </w:rPr>
            </w:pPr>
            <w:r>
              <w:rPr>
                <w:rFonts w:ascii="Ravensbourne Sans" w:hAnsi="Ravensbourne Sans"/>
                <w:sz w:val="24"/>
                <w:szCs w:val="24"/>
                <w14:ligatures w14:val="standardContextual"/>
              </w:rPr>
              <w:t>x</w:t>
            </w:r>
          </w:p>
        </w:tc>
        <w:tc>
          <w:tcPr>
            <w:tcW w:w="1559" w:type="dxa"/>
            <w:tcBorders>
              <w:top w:val="nil"/>
              <w:left w:val="nil"/>
              <w:bottom w:val="single" w:color="000000" w:sz="8" w:space="0"/>
              <w:right w:val="single" w:color="000000" w:sz="8" w:space="0"/>
            </w:tcBorders>
            <w:vAlign w:val="center"/>
          </w:tcPr>
          <w:p w:rsidRPr="005A5E09" w:rsidR="00854A40" w:rsidP="0082327D" w:rsidRDefault="00854A40" w14:paraId="75D09AC3" w14:textId="77777777">
            <w:pPr>
              <w:pStyle w:val="TableParagraph"/>
              <w:jc w:val="center"/>
              <w:rPr>
                <w:rFonts w:ascii="Ravensbourne Sans" w:hAnsi="Ravensbourne Sans" w:cs="Times New Roman"/>
                <w:sz w:val="24"/>
                <w:szCs w:val="24"/>
                <w14:ligatures w14:val="standardContextual"/>
              </w:rPr>
            </w:pPr>
          </w:p>
        </w:tc>
      </w:tr>
      <w:tr w:rsidRPr="005A5E09" w:rsidR="00854A40" w:rsidTr="0082327D" w14:paraId="2A7ECE32" w14:textId="77777777">
        <w:trPr>
          <w:cantSplit/>
          <w:trHeight w:val="844"/>
        </w:trPr>
        <w:tc>
          <w:tcPr>
            <w:tcW w:w="6663" w:type="dxa"/>
            <w:tcBorders>
              <w:top w:val="single" w:color="000000" w:sz="8" w:space="0"/>
              <w:left w:val="single" w:color="000000" w:sz="8" w:space="0"/>
              <w:bottom w:val="single" w:color="000000" w:sz="8" w:space="0"/>
              <w:right w:val="single" w:color="000000" w:sz="8" w:space="0"/>
            </w:tcBorders>
            <w:hideMark/>
          </w:tcPr>
          <w:p w:rsidRPr="00AE1660" w:rsidR="00854A40" w:rsidP="0082327D" w:rsidRDefault="00854A40" w14:paraId="265BE206" w14:textId="77777777">
            <w:pPr>
              <w:pStyle w:val="TableParagraph"/>
              <w:spacing w:before="120" w:after="120" w:line="271" w:lineRule="exact"/>
              <w:ind w:left="170" w:right="170"/>
              <w:rPr>
                <w:rFonts w:ascii="Ravensbourne Sans" w:hAnsi="Ravensbourne Sans" w:cs="Calibri"/>
                <w:b/>
                <w:bCs/>
                <w:sz w:val="24"/>
                <w:szCs w:val="24"/>
                <w14:ligatures w14:val="standardContextual"/>
              </w:rPr>
            </w:pPr>
            <w:r>
              <w:rPr>
                <w:rFonts w:ascii="Ravensbourne Sans" w:hAnsi="Ravensbourne Sans" w:cs="Calibri"/>
                <w:b/>
                <w:bCs/>
                <w:sz w:val="24"/>
                <w:szCs w:val="24"/>
                <w14:ligatures w14:val="standardContextual"/>
              </w:rPr>
              <w:lastRenderedPageBreak/>
              <w:t>Organisational</w:t>
            </w:r>
            <w:r w:rsidRPr="00AE1660">
              <w:rPr>
                <w:rFonts w:ascii="Ravensbourne Sans" w:hAnsi="Ravensbourne Sans" w:cs="Calibri"/>
                <w:b/>
                <w:bCs/>
                <w:sz w:val="24"/>
                <w:szCs w:val="24"/>
                <w14:ligatures w14:val="standardContextual"/>
              </w:rPr>
              <w:t xml:space="preserve"> </w:t>
            </w:r>
            <w:r>
              <w:rPr>
                <w:rFonts w:ascii="Ravensbourne Sans" w:hAnsi="Ravensbourne Sans" w:cs="Calibri"/>
                <w:b/>
                <w:bCs/>
                <w:sz w:val="24"/>
                <w:szCs w:val="24"/>
                <w14:ligatures w14:val="standardContextual"/>
              </w:rPr>
              <w:t xml:space="preserve">&amp; Planning </w:t>
            </w:r>
            <w:r w:rsidRPr="00AE1660">
              <w:rPr>
                <w:rFonts w:ascii="Ravensbourne Sans" w:hAnsi="Ravensbourne Sans" w:cs="Calibri"/>
                <w:b/>
                <w:bCs/>
                <w:sz w:val="24"/>
                <w:szCs w:val="24"/>
                <w14:ligatures w14:val="standardContextual"/>
              </w:rPr>
              <w:t>Skills:</w:t>
            </w:r>
          </w:p>
          <w:p w:rsidRPr="005A5E09" w:rsidR="00854A40" w:rsidP="0082327D" w:rsidRDefault="00854A40" w14:paraId="2DFAD73F" w14:textId="77777777">
            <w:pPr>
              <w:pStyle w:val="TableParagraph"/>
              <w:spacing w:before="120" w:after="120"/>
              <w:ind w:left="170" w:right="170"/>
              <w:rPr>
                <w:rFonts w:ascii="Ravensbourne Sans" w:hAnsi="Ravensbourne Sans" w:cs="Calibri"/>
                <w:b/>
                <w:bCs/>
                <w:sz w:val="24"/>
                <w:szCs w:val="24"/>
                <w14:ligatures w14:val="standardContextual"/>
              </w:rPr>
            </w:pPr>
            <w:r w:rsidRPr="00211FA6">
              <w:rPr>
                <w:rFonts w:ascii="Ravensbourne Sans" w:hAnsi="Ravensbourne Sans" w:cs="Calibri"/>
                <w:sz w:val="24"/>
                <w:szCs w:val="24"/>
                <w14:ligatures w14:val="standardContextual"/>
              </w:rPr>
              <w:t>Utilises developing organisational skills to manage personal tasks efficiently, meet deadlines, and contribute to team objectives. Responsibilities include assisting with resource allocation, timeline management, and supporting team efforts to ensure projects align with broader strategic goals.</w:t>
            </w:r>
          </w:p>
        </w:tc>
        <w:tc>
          <w:tcPr>
            <w:tcW w:w="1559" w:type="dxa"/>
            <w:tcBorders>
              <w:top w:val="single" w:color="000000" w:sz="8" w:space="0"/>
              <w:left w:val="nil"/>
              <w:bottom w:val="single" w:color="000000" w:sz="8" w:space="0"/>
              <w:right w:val="single" w:color="000000" w:sz="8" w:space="0"/>
            </w:tcBorders>
            <w:vAlign w:val="center"/>
          </w:tcPr>
          <w:p w:rsidRPr="005A5E09" w:rsidR="00854A40" w:rsidP="0082327D" w:rsidRDefault="00854A40" w14:paraId="0B206847" w14:textId="77777777">
            <w:pPr>
              <w:pStyle w:val="TableParagraph"/>
              <w:jc w:val="center"/>
              <w:rPr>
                <w:rFonts w:ascii="Ravensbourne Sans" w:hAnsi="Ravensbourne Sans"/>
                <w:sz w:val="24"/>
                <w:szCs w:val="24"/>
                <w14:ligatures w14:val="standardContextual"/>
              </w:rPr>
            </w:pPr>
            <w:r>
              <w:rPr>
                <w:rFonts w:ascii="Ravensbourne Sans" w:hAnsi="Ravensbourne Sans"/>
                <w:sz w:val="24"/>
                <w:szCs w:val="24"/>
                <w14:ligatures w14:val="standardContextual"/>
              </w:rPr>
              <w:t>x</w:t>
            </w:r>
          </w:p>
        </w:tc>
        <w:tc>
          <w:tcPr>
            <w:tcW w:w="1559" w:type="dxa"/>
            <w:tcBorders>
              <w:top w:val="single" w:color="000000" w:sz="8" w:space="0"/>
              <w:left w:val="nil"/>
              <w:bottom w:val="single" w:color="000000" w:sz="8" w:space="0"/>
              <w:right w:val="single" w:color="000000" w:sz="8" w:space="0"/>
            </w:tcBorders>
            <w:vAlign w:val="center"/>
          </w:tcPr>
          <w:p w:rsidRPr="005A5E09" w:rsidR="00854A40" w:rsidP="0082327D" w:rsidRDefault="00854A40" w14:paraId="754D1DD8" w14:textId="77777777">
            <w:pPr>
              <w:pStyle w:val="TableParagraph"/>
              <w:jc w:val="center"/>
              <w:rPr>
                <w:rFonts w:ascii="Ravensbourne Sans" w:hAnsi="Ravensbourne Sans" w:cs="Times New Roman"/>
                <w:sz w:val="24"/>
                <w:szCs w:val="24"/>
                <w14:ligatures w14:val="standardContextual"/>
              </w:rPr>
            </w:pPr>
          </w:p>
        </w:tc>
      </w:tr>
      <w:tr w:rsidRPr="005A5E09" w:rsidR="00854A40" w:rsidTr="0082327D" w14:paraId="68B2BA6A" w14:textId="77777777">
        <w:trPr>
          <w:trHeight w:val="1808"/>
        </w:trPr>
        <w:tc>
          <w:tcPr>
            <w:tcW w:w="6663" w:type="dxa"/>
            <w:tcBorders>
              <w:top w:val="single" w:color="000000" w:sz="8" w:space="0"/>
              <w:left w:val="single" w:color="000000" w:sz="8" w:space="0"/>
              <w:bottom w:val="single" w:color="000000" w:sz="8" w:space="0"/>
              <w:right w:val="single" w:color="000000" w:sz="8" w:space="0"/>
            </w:tcBorders>
          </w:tcPr>
          <w:p w:rsidRPr="00804EF1" w:rsidR="00854A40" w:rsidP="0082327D" w:rsidRDefault="00854A40" w14:paraId="5DB92F33" w14:textId="77777777">
            <w:pPr>
              <w:pStyle w:val="TableParagraph"/>
              <w:spacing w:before="120" w:after="120" w:line="271" w:lineRule="exact"/>
              <w:ind w:left="170" w:right="170"/>
              <w:rPr>
                <w:rFonts w:ascii="Ravensbourne Sans" w:hAnsi="Ravensbourne Sans" w:cs="Calibri"/>
                <w:b/>
                <w:bCs/>
                <w:sz w:val="24"/>
                <w:szCs w:val="24"/>
                <w14:ligatures w14:val="standardContextual"/>
              </w:rPr>
            </w:pPr>
            <w:r>
              <w:rPr>
                <w:rFonts w:ascii="Ravensbourne Sans" w:hAnsi="Ravensbourne Sans" w:cs="Calibri"/>
                <w:b/>
                <w:bCs/>
                <w:sz w:val="24"/>
                <w:szCs w:val="24"/>
                <w14:ligatures w14:val="standardContextual"/>
              </w:rPr>
              <w:t xml:space="preserve">Effective </w:t>
            </w:r>
            <w:r w:rsidRPr="00804EF1">
              <w:rPr>
                <w:rFonts w:ascii="Ravensbourne Sans" w:hAnsi="Ravensbourne Sans" w:cs="Calibri"/>
                <w:b/>
                <w:bCs/>
                <w:sz w:val="24"/>
                <w:szCs w:val="24"/>
                <w14:ligatures w14:val="standardContextual"/>
              </w:rPr>
              <w:t>Communication:</w:t>
            </w:r>
          </w:p>
          <w:p w:rsidRPr="005A5E09" w:rsidR="00854A40" w:rsidP="0082327D" w:rsidRDefault="00854A40" w14:paraId="2454ABF8" w14:textId="77777777">
            <w:pPr>
              <w:pStyle w:val="TableParagraph"/>
              <w:spacing w:before="120" w:after="120"/>
              <w:ind w:left="170" w:right="170"/>
              <w:rPr>
                <w:rFonts w:ascii="Ravensbourne Sans" w:hAnsi="Ravensbourne Sans" w:cs="Calibri"/>
                <w:b/>
                <w:bCs/>
                <w:sz w:val="24"/>
                <w:szCs w:val="24"/>
                <w14:ligatures w14:val="standardContextual"/>
              </w:rPr>
            </w:pPr>
            <w:r w:rsidRPr="00A65D59">
              <w:rPr>
                <w:rFonts w:ascii="Ravensbourne Sans" w:hAnsi="Ravensbourne Sans" w:cs="Calibri"/>
                <w:sz w:val="24"/>
                <w:szCs w:val="24"/>
                <w14:ligatures w14:val="standardContextual"/>
              </w:rPr>
              <w:t>Communicates information clearly and accurately to diverse stakeholders, ensuring mutual understanding. This includes explaining information in a way that is easy to understand.</w:t>
            </w:r>
          </w:p>
        </w:tc>
        <w:tc>
          <w:tcPr>
            <w:tcW w:w="1559" w:type="dxa"/>
            <w:tcBorders>
              <w:top w:val="single" w:color="000000" w:sz="8" w:space="0"/>
              <w:left w:val="nil"/>
              <w:bottom w:val="single" w:color="000000" w:sz="8" w:space="0"/>
              <w:right w:val="single" w:color="000000" w:sz="8" w:space="0"/>
            </w:tcBorders>
            <w:vAlign w:val="center"/>
          </w:tcPr>
          <w:p w:rsidRPr="005A5E09" w:rsidR="00854A40" w:rsidP="0082327D" w:rsidRDefault="00854A40" w14:paraId="5F5606E8" w14:textId="77777777">
            <w:pPr>
              <w:pStyle w:val="TableParagraph"/>
              <w:jc w:val="center"/>
              <w:rPr>
                <w:rFonts w:ascii="Ravensbourne Sans" w:hAnsi="Ravensbourne Sans"/>
                <w:sz w:val="24"/>
                <w:szCs w:val="24"/>
                <w14:ligatures w14:val="standardContextual"/>
              </w:rPr>
            </w:pPr>
            <w:r>
              <w:rPr>
                <w:rFonts w:ascii="Ravensbourne Sans" w:hAnsi="Ravensbourne Sans"/>
                <w:sz w:val="24"/>
                <w:szCs w:val="24"/>
                <w14:ligatures w14:val="standardContextual"/>
              </w:rPr>
              <w:t>x</w:t>
            </w:r>
          </w:p>
        </w:tc>
        <w:tc>
          <w:tcPr>
            <w:tcW w:w="1559" w:type="dxa"/>
            <w:tcBorders>
              <w:top w:val="single" w:color="000000" w:sz="8" w:space="0"/>
              <w:left w:val="nil"/>
              <w:bottom w:val="single" w:color="000000" w:sz="8" w:space="0"/>
              <w:right w:val="single" w:color="000000" w:sz="8" w:space="0"/>
            </w:tcBorders>
            <w:vAlign w:val="center"/>
          </w:tcPr>
          <w:p w:rsidRPr="005A5E09" w:rsidR="00854A40" w:rsidP="0082327D" w:rsidRDefault="00854A40" w14:paraId="0253ECDE" w14:textId="77777777">
            <w:pPr>
              <w:pStyle w:val="TableParagraph"/>
              <w:jc w:val="center"/>
              <w:rPr>
                <w:rFonts w:ascii="Ravensbourne Sans" w:hAnsi="Ravensbourne Sans" w:cs="Times New Roman"/>
                <w:sz w:val="24"/>
                <w:szCs w:val="24"/>
                <w14:ligatures w14:val="standardContextual"/>
              </w:rPr>
            </w:pPr>
          </w:p>
        </w:tc>
      </w:tr>
      <w:tr w:rsidRPr="005A5E09" w:rsidR="00854A40" w:rsidTr="0082327D" w14:paraId="4AE65905" w14:textId="77777777">
        <w:trPr>
          <w:trHeight w:val="1808"/>
        </w:trPr>
        <w:tc>
          <w:tcPr>
            <w:tcW w:w="6663" w:type="dxa"/>
            <w:tcBorders>
              <w:top w:val="single" w:color="000000" w:sz="8" w:space="0"/>
              <w:left w:val="single" w:color="000000" w:sz="8" w:space="0"/>
              <w:bottom w:val="single" w:color="000000" w:sz="8" w:space="0"/>
              <w:right w:val="single" w:color="000000" w:sz="8" w:space="0"/>
            </w:tcBorders>
            <w:vAlign w:val="center"/>
          </w:tcPr>
          <w:p w:rsidRPr="00B548B8" w:rsidR="00854A40" w:rsidP="0082327D" w:rsidRDefault="00854A40" w14:paraId="2BA67670" w14:textId="77777777">
            <w:pPr>
              <w:pStyle w:val="TableParagraph"/>
              <w:spacing w:before="120" w:after="120"/>
              <w:ind w:left="170" w:right="170"/>
              <w:rPr>
                <w:rFonts w:ascii="Ravensbourne Sans" w:hAnsi="Ravensbourne Sans" w:cs="Calibri"/>
                <w:b/>
                <w:bCs/>
                <w:sz w:val="24"/>
                <w:szCs w:val="24"/>
                <w14:ligatures w14:val="standardContextual"/>
              </w:rPr>
            </w:pPr>
            <w:r w:rsidRPr="00B548B8">
              <w:rPr>
                <w:rFonts w:ascii="Ravensbourne Sans" w:hAnsi="Ravensbourne Sans" w:cs="Calibri"/>
                <w:b/>
                <w:bCs/>
                <w:sz w:val="24"/>
                <w:szCs w:val="24"/>
                <w14:ligatures w14:val="standardContextual"/>
              </w:rPr>
              <w:t>Adaptability and Flexibility:</w:t>
            </w:r>
          </w:p>
          <w:p w:rsidRPr="00B548B8" w:rsidR="00854A40" w:rsidP="0082327D" w:rsidRDefault="00854A40" w14:paraId="2C1A6FD2" w14:textId="77777777">
            <w:pPr>
              <w:pStyle w:val="TableParagraph"/>
              <w:spacing w:before="120" w:after="120"/>
              <w:ind w:left="170" w:right="170"/>
              <w:rPr>
                <w:rFonts w:ascii="Ravensbourne Sans" w:hAnsi="Ravensbourne Sans" w:cs="Calibri"/>
                <w:sz w:val="24"/>
                <w:szCs w:val="24"/>
                <w14:ligatures w14:val="standardContextual"/>
              </w:rPr>
            </w:pPr>
            <w:r w:rsidRPr="00A65D59">
              <w:rPr>
                <w:rFonts w:ascii="Ravensbourne Sans" w:hAnsi="Ravensbourne Sans" w:cs="Calibri"/>
                <w:sz w:val="24"/>
                <w:szCs w:val="24"/>
                <w14:ligatures w14:val="standardContextual"/>
              </w:rPr>
              <w:t xml:space="preserve">Adapts to changing circumstances and manages changes in task scope, priorities, or requirements effectively. This involves identifying potential problems, </w:t>
            </w:r>
            <w:proofErr w:type="gramStart"/>
            <w:r w:rsidRPr="00A65D59">
              <w:rPr>
                <w:rFonts w:ascii="Ravensbourne Sans" w:hAnsi="Ravensbourne Sans" w:cs="Calibri"/>
                <w:sz w:val="24"/>
                <w:szCs w:val="24"/>
                <w14:ligatures w14:val="standardContextual"/>
              </w:rPr>
              <w:t>making adjustments</w:t>
            </w:r>
            <w:proofErr w:type="gramEnd"/>
            <w:r w:rsidRPr="00A65D59">
              <w:rPr>
                <w:rFonts w:ascii="Ravensbourne Sans" w:hAnsi="Ravensbourne Sans" w:cs="Calibri"/>
                <w:sz w:val="24"/>
                <w:szCs w:val="24"/>
                <w14:ligatures w14:val="standardContextual"/>
              </w:rPr>
              <w:t>, and supporting strategic solutions that consider long-term implications.</w:t>
            </w:r>
          </w:p>
        </w:tc>
        <w:tc>
          <w:tcPr>
            <w:tcW w:w="1559" w:type="dxa"/>
            <w:tcBorders>
              <w:top w:val="single" w:color="000000" w:sz="8" w:space="0"/>
              <w:left w:val="nil"/>
              <w:bottom w:val="single" w:color="000000" w:sz="8" w:space="0"/>
              <w:right w:val="single" w:color="000000" w:sz="8" w:space="0"/>
            </w:tcBorders>
            <w:vAlign w:val="center"/>
          </w:tcPr>
          <w:p w:rsidRPr="005A5E09" w:rsidR="00854A40" w:rsidP="0082327D" w:rsidRDefault="00854A40" w14:paraId="0D40898F" w14:textId="77777777">
            <w:pPr>
              <w:pStyle w:val="TableParagraph"/>
              <w:jc w:val="center"/>
              <w:rPr>
                <w:rFonts w:ascii="Ravensbourne Sans" w:hAnsi="Ravensbourne Sans"/>
                <w:sz w:val="24"/>
                <w:szCs w:val="24"/>
                <w14:ligatures w14:val="standardContextual"/>
              </w:rPr>
            </w:pPr>
            <w:r>
              <w:rPr>
                <w:rFonts w:ascii="Ravensbourne Sans" w:hAnsi="Ravensbourne Sans"/>
                <w:sz w:val="24"/>
                <w:szCs w:val="24"/>
                <w14:ligatures w14:val="standardContextual"/>
              </w:rPr>
              <w:t>x</w:t>
            </w:r>
          </w:p>
        </w:tc>
        <w:tc>
          <w:tcPr>
            <w:tcW w:w="1559" w:type="dxa"/>
            <w:tcBorders>
              <w:top w:val="single" w:color="000000" w:sz="8" w:space="0"/>
              <w:left w:val="nil"/>
              <w:bottom w:val="single" w:color="000000" w:sz="8" w:space="0"/>
              <w:right w:val="single" w:color="000000" w:sz="8" w:space="0"/>
            </w:tcBorders>
            <w:vAlign w:val="center"/>
          </w:tcPr>
          <w:p w:rsidRPr="005A5E09" w:rsidR="00854A40" w:rsidP="0082327D" w:rsidRDefault="00854A40" w14:paraId="7FE9E440" w14:textId="77777777">
            <w:pPr>
              <w:pStyle w:val="TableParagraph"/>
              <w:jc w:val="center"/>
              <w:rPr>
                <w:rFonts w:ascii="Ravensbourne Sans" w:hAnsi="Ravensbourne Sans" w:cs="Times New Roman"/>
                <w:sz w:val="24"/>
                <w:szCs w:val="24"/>
                <w14:ligatures w14:val="standardContextual"/>
              </w:rPr>
            </w:pPr>
          </w:p>
        </w:tc>
      </w:tr>
      <w:tr w:rsidRPr="005A5E09" w:rsidR="00854A40" w:rsidTr="0082327D" w14:paraId="603DA413" w14:textId="77777777">
        <w:trPr>
          <w:trHeight w:val="1808"/>
        </w:trPr>
        <w:tc>
          <w:tcPr>
            <w:tcW w:w="6663" w:type="dxa"/>
            <w:tcBorders>
              <w:top w:val="single" w:color="000000" w:sz="8" w:space="0"/>
              <w:left w:val="single" w:color="000000" w:sz="8" w:space="0"/>
              <w:bottom w:val="single" w:color="000000" w:sz="8" w:space="0"/>
              <w:right w:val="single" w:color="000000" w:sz="8" w:space="0"/>
            </w:tcBorders>
            <w:vAlign w:val="center"/>
          </w:tcPr>
          <w:p w:rsidRPr="007D6777" w:rsidR="00854A40" w:rsidP="0082327D" w:rsidRDefault="00854A40" w14:paraId="01F1F2B5" w14:textId="77777777">
            <w:pPr>
              <w:pStyle w:val="TableParagraph"/>
              <w:spacing w:before="120" w:after="120"/>
              <w:ind w:left="170" w:right="170"/>
              <w:rPr>
                <w:rFonts w:ascii="Ravensbourne Sans" w:hAnsi="Ravensbourne Sans" w:cs="Calibri"/>
                <w:b/>
                <w:bCs/>
                <w:sz w:val="24"/>
                <w:szCs w:val="24"/>
                <w14:ligatures w14:val="standardContextual"/>
              </w:rPr>
            </w:pPr>
            <w:r w:rsidRPr="007D6777">
              <w:rPr>
                <w:rFonts w:ascii="Ravensbourne Sans" w:hAnsi="Ravensbourne Sans" w:cs="Calibri"/>
                <w:b/>
                <w:bCs/>
                <w:sz w:val="24"/>
                <w:szCs w:val="24"/>
                <w14:ligatures w14:val="standardContextual"/>
              </w:rPr>
              <w:t>Analytical and Problem-Solving Skills:</w:t>
            </w:r>
          </w:p>
          <w:p w:rsidRPr="007D6777" w:rsidR="00854A40" w:rsidP="0082327D" w:rsidRDefault="00854A40" w14:paraId="39F8ADB8" w14:textId="77777777">
            <w:pPr>
              <w:pStyle w:val="TableParagraph"/>
              <w:spacing w:before="120" w:after="120"/>
              <w:ind w:left="170" w:right="170"/>
              <w:rPr>
                <w:rFonts w:ascii="Ravensbourne Sans" w:hAnsi="Ravensbourne Sans" w:cs="Calibri"/>
                <w:sz w:val="24"/>
                <w:szCs w:val="24"/>
                <w14:ligatures w14:val="standardContextual"/>
              </w:rPr>
            </w:pPr>
            <w:r w:rsidRPr="00B33091">
              <w:rPr>
                <w:rFonts w:ascii="Ravensbourne Sans" w:hAnsi="Ravensbourne Sans" w:cs="Calibri"/>
                <w:sz w:val="24"/>
                <w:szCs w:val="24"/>
                <w14:ligatures w14:val="standardContextual"/>
              </w:rPr>
              <w:t>Addresses issues proactively to improve system functionality and user experience. Uses analytical skills to investigate and resolve problems, applying creativity and judgment to develop effective solutions and evaluate practical options.</w:t>
            </w:r>
          </w:p>
        </w:tc>
        <w:tc>
          <w:tcPr>
            <w:tcW w:w="1559" w:type="dxa"/>
            <w:tcBorders>
              <w:top w:val="single" w:color="000000" w:sz="8" w:space="0"/>
              <w:left w:val="nil"/>
              <w:bottom w:val="single" w:color="000000" w:sz="8" w:space="0"/>
              <w:right w:val="single" w:color="000000" w:sz="8" w:space="0"/>
            </w:tcBorders>
            <w:vAlign w:val="center"/>
          </w:tcPr>
          <w:p w:rsidRPr="005A5E09" w:rsidR="00854A40" w:rsidP="0082327D" w:rsidRDefault="00854A40" w14:paraId="142D4CE2" w14:textId="77777777">
            <w:pPr>
              <w:pStyle w:val="TableParagraph"/>
              <w:jc w:val="center"/>
              <w:rPr>
                <w:rFonts w:ascii="Ravensbourne Sans" w:hAnsi="Ravensbourne Sans"/>
                <w:sz w:val="24"/>
                <w:szCs w:val="24"/>
                <w14:ligatures w14:val="standardContextual"/>
              </w:rPr>
            </w:pPr>
            <w:r>
              <w:rPr>
                <w:rFonts w:ascii="Ravensbourne Sans" w:hAnsi="Ravensbourne Sans"/>
                <w:sz w:val="24"/>
                <w:szCs w:val="24"/>
                <w14:ligatures w14:val="standardContextual"/>
              </w:rPr>
              <w:t>x</w:t>
            </w:r>
          </w:p>
        </w:tc>
        <w:tc>
          <w:tcPr>
            <w:tcW w:w="1559" w:type="dxa"/>
            <w:tcBorders>
              <w:top w:val="single" w:color="000000" w:sz="8" w:space="0"/>
              <w:left w:val="nil"/>
              <w:bottom w:val="single" w:color="000000" w:sz="8" w:space="0"/>
              <w:right w:val="single" w:color="000000" w:sz="8" w:space="0"/>
            </w:tcBorders>
            <w:vAlign w:val="center"/>
          </w:tcPr>
          <w:p w:rsidRPr="005A5E09" w:rsidR="00854A40" w:rsidP="0082327D" w:rsidRDefault="00854A40" w14:paraId="28EB26D6" w14:textId="77777777">
            <w:pPr>
              <w:pStyle w:val="TableParagraph"/>
              <w:jc w:val="center"/>
              <w:rPr>
                <w:rFonts w:ascii="Ravensbourne Sans" w:hAnsi="Ravensbourne Sans" w:cs="Times New Roman"/>
                <w:sz w:val="24"/>
                <w:szCs w:val="24"/>
                <w14:ligatures w14:val="standardContextual"/>
              </w:rPr>
            </w:pPr>
          </w:p>
        </w:tc>
      </w:tr>
      <w:tr w:rsidRPr="005A5E09" w:rsidR="00854A40" w:rsidTr="0082327D" w14:paraId="186B2DCD" w14:textId="77777777">
        <w:trPr>
          <w:trHeight w:val="1808"/>
        </w:trPr>
        <w:tc>
          <w:tcPr>
            <w:tcW w:w="6663" w:type="dxa"/>
            <w:tcBorders>
              <w:top w:val="single" w:color="000000" w:sz="8" w:space="0"/>
              <w:left w:val="single" w:color="000000" w:sz="8" w:space="0"/>
              <w:bottom w:val="single" w:color="000000" w:sz="8" w:space="0"/>
              <w:right w:val="single" w:color="000000" w:sz="8" w:space="0"/>
            </w:tcBorders>
            <w:vAlign w:val="center"/>
          </w:tcPr>
          <w:p w:rsidRPr="00BC6120" w:rsidR="00854A40" w:rsidP="0082327D" w:rsidRDefault="00854A40" w14:paraId="37CC5FEB" w14:textId="77777777">
            <w:pPr>
              <w:pStyle w:val="TableParagraph"/>
              <w:spacing w:before="120" w:after="120"/>
              <w:ind w:left="170" w:right="170"/>
              <w:rPr>
                <w:rFonts w:ascii="Ravensbourne Sans" w:hAnsi="Ravensbourne Sans" w:cs="Calibri"/>
                <w:b/>
                <w:bCs/>
                <w:sz w:val="24"/>
                <w:szCs w:val="24"/>
                <w14:ligatures w14:val="standardContextual"/>
              </w:rPr>
            </w:pPr>
            <w:r w:rsidRPr="00BC6120">
              <w:rPr>
                <w:rFonts w:ascii="Ravensbourne Sans" w:hAnsi="Ravensbourne Sans" w:cs="Calibri"/>
                <w:b/>
                <w:bCs/>
                <w:sz w:val="24"/>
                <w:szCs w:val="24"/>
                <w14:ligatures w14:val="standardContextual"/>
              </w:rPr>
              <w:t>Strategic Thinking and Initiative:</w:t>
            </w:r>
          </w:p>
          <w:p w:rsidRPr="00BC6120" w:rsidR="00854A40" w:rsidP="0082327D" w:rsidRDefault="00854A40" w14:paraId="36888D3E" w14:textId="77777777">
            <w:pPr>
              <w:pStyle w:val="TableParagraph"/>
              <w:spacing w:before="120" w:after="120"/>
              <w:ind w:left="170" w:right="170"/>
              <w:rPr>
                <w:rFonts w:ascii="Ravensbourne Sans" w:hAnsi="Ravensbourne Sans" w:cs="Calibri"/>
                <w:sz w:val="24"/>
                <w:szCs w:val="24"/>
                <w14:ligatures w14:val="standardContextual"/>
              </w:rPr>
            </w:pPr>
            <w:r w:rsidRPr="00E87436">
              <w:rPr>
                <w:rFonts w:ascii="Ravensbourne Sans" w:hAnsi="Ravensbourne Sans" w:cs="Calibri"/>
                <w:sz w:val="24"/>
                <w:szCs w:val="24"/>
                <w14:ligatures w14:val="standardContextual"/>
              </w:rPr>
              <w:t>Identifies opportunities for improvement and innovation. Contributes ideas to long-term plans, sets personal goals, encourages contributions towards common goals, and fosters a unified purpose within the team.</w:t>
            </w:r>
          </w:p>
        </w:tc>
        <w:tc>
          <w:tcPr>
            <w:tcW w:w="1559" w:type="dxa"/>
            <w:tcBorders>
              <w:top w:val="single" w:color="000000" w:sz="8" w:space="0"/>
              <w:left w:val="nil"/>
              <w:bottom w:val="single" w:color="000000" w:sz="8" w:space="0"/>
              <w:right w:val="single" w:color="000000" w:sz="8" w:space="0"/>
            </w:tcBorders>
            <w:vAlign w:val="center"/>
          </w:tcPr>
          <w:p w:rsidRPr="005A5E09" w:rsidR="00854A40" w:rsidP="0082327D" w:rsidRDefault="00854A40" w14:paraId="2F9F5951" w14:textId="77777777">
            <w:pPr>
              <w:pStyle w:val="TableParagraph"/>
              <w:jc w:val="center"/>
              <w:rPr>
                <w:rFonts w:ascii="Ravensbourne Sans" w:hAnsi="Ravensbourne Sans"/>
                <w:sz w:val="24"/>
                <w:szCs w:val="24"/>
                <w14:ligatures w14:val="standardContextual"/>
              </w:rPr>
            </w:pPr>
            <w:r>
              <w:rPr>
                <w:rFonts w:ascii="Ravensbourne Sans" w:hAnsi="Ravensbourne Sans"/>
                <w:sz w:val="24"/>
                <w:szCs w:val="24"/>
                <w14:ligatures w14:val="standardContextual"/>
              </w:rPr>
              <w:t>x</w:t>
            </w:r>
          </w:p>
        </w:tc>
        <w:tc>
          <w:tcPr>
            <w:tcW w:w="1559" w:type="dxa"/>
            <w:tcBorders>
              <w:top w:val="single" w:color="000000" w:sz="8" w:space="0"/>
              <w:left w:val="nil"/>
              <w:bottom w:val="single" w:color="000000" w:sz="8" w:space="0"/>
              <w:right w:val="single" w:color="000000" w:sz="8" w:space="0"/>
            </w:tcBorders>
            <w:vAlign w:val="center"/>
          </w:tcPr>
          <w:p w:rsidRPr="005A5E09" w:rsidR="00854A40" w:rsidP="0082327D" w:rsidRDefault="00854A40" w14:paraId="0F325172" w14:textId="77777777">
            <w:pPr>
              <w:pStyle w:val="TableParagraph"/>
              <w:jc w:val="center"/>
              <w:rPr>
                <w:rFonts w:ascii="Ravensbourne Sans" w:hAnsi="Ravensbourne Sans" w:cs="Times New Roman"/>
                <w:sz w:val="24"/>
                <w:szCs w:val="24"/>
                <w14:ligatures w14:val="standardContextual"/>
              </w:rPr>
            </w:pPr>
          </w:p>
        </w:tc>
      </w:tr>
      <w:tr w:rsidRPr="005A5E09" w:rsidR="00854A40" w:rsidTr="0082327D" w14:paraId="2E040F30" w14:textId="77777777">
        <w:trPr>
          <w:cantSplit/>
          <w:trHeight w:val="1808"/>
        </w:trPr>
        <w:tc>
          <w:tcPr>
            <w:tcW w:w="6663" w:type="dxa"/>
            <w:tcBorders>
              <w:top w:val="single" w:color="000000" w:sz="8" w:space="0"/>
              <w:left w:val="single" w:color="000000" w:sz="8" w:space="0"/>
              <w:bottom w:val="single" w:color="000000" w:sz="8" w:space="0"/>
              <w:right w:val="single" w:color="000000" w:sz="8" w:space="0"/>
            </w:tcBorders>
            <w:vAlign w:val="center"/>
          </w:tcPr>
          <w:p w:rsidRPr="008D2A9F" w:rsidR="00854A40" w:rsidP="0082327D" w:rsidRDefault="00854A40" w14:paraId="62C8CB77" w14:textId="77777777">
            <w:pPr>
              <w:pStyle w:val="TableParagraph"/>
              <w:spacing w:before="120" w:after="120"/>
              <w:ind w:left="170" w:right="170"/>
              <w:rPr>
                <w:rFonts w:ascii="Ravensbourne Sans" w:hAnsi="Ravensbourne Sans" w:cs="Calibri"/>
                <w:b/>
                <w:bCs/>
                <w:sz w:val="24"/>
                <w:szCs w:val="24"/>
                <w14:ligatures w14:val="standardContextual"/>
              </w:rPr>
            </w:pPr>
            <w:r w:rsidRPr="008D2A9F">
              <w:rPr>
                <w:rFonts w:ascii="Ravensbourne Sans" w:hAnsi="Ravensbourne Sans" w:cs="Calibri"/>
                <w:b/>
                <w:bCs/>
                <w:sz w:val="24"/>
                <w:szCs w:val="24"/>
                <w14:ligatures w14:val="standardContextual"/>
              </w:rPr>
              <w:t>Interpersonal Skills:</w:t>
            </w:r>
          </w:p>
          <w:p w:rsidRPr="00E87436" w:rsidR="00854A40" w:rsidP="0082327D" w:rsidRDefault="00854A40" w14:paraId="4C3284B3" w14:textId="04C1D28A">
            <w:pPr>
              <w:ind w:left="170"/>
              <w:rPr>
                <w:rFonts w:ascii="Ravensbourne Sans" w:hAnsi="Ravensbourne Sans" w:cs="Calibri"/>
                <w:kern w:val="0"/>
                <w:sz w:val="24"/>
                <w:szCs w:val="24"/>
              </w:rPr>
            </w:pPr>
            <w:r w:rsidRPr="00E87436">
              <w:rPr>
                <w:rFonts w:ascii="Ravensbourne Sans" w:hAnsi="Ravensbourne Sans" w:cs="Calibri"/>
                <w:kern w:val="0"/>
                <w:sz w:val="24"/>
                <w:szCs w:val="24"/>
              </w:rPr>
              <w:t xml:space="preserve">Builds and maintains positive relationships with stakeholders with empathy, active listening, and effective negotiation and influence. This includes liaising with internal and external contacts, participating in networks, and building beneficial </w:t>
            </w:r>
            <w:r w:rsidR="003040BF">
              <w:rPr>
                <w:rFonts w:ascii="Ravensbourne Sans" w:hAnsi="Ravensbourne Sans" w:cs="Calibri"/>
                <w:kern w:val="0"/>
                <w:sz w:val="24"/>
                <w:szCs w:val="24"/>
              </w:rPr>
              <w:t>team relationships</w:t>
            </w:r>
            <w:r w:rsidRPr="00E87436">
              <w:rPr>
                <w:rFonts w:ascii="Ravensbourne Sans" w:hAnsi="Ravensbourne Sans" w:cs="Calibri"/>
                <w:kern w:val="0"/>
                <w:sz w:val="24"/>
                <w:szCs w:val="24"/>
              </w:rPr>
              <w:t>.</w:t>
            </w:r>
          </w:p>
        </w:tc>
        <w:tc>
          <w:tcPr>
            <w:tcW w:w="1559" w:type="dxa"/>
            <w:tcBorders>
              <w:top w:val="single" w:color="000000" w:sz="8" w:space="0"/>
              <w:left w:val="nil"/>
              <w:bottom w:val="single" w:color="000000" w:sz="8" w:space="0"/>
              <w:right w:val="single" w:color="000000" w:sz="8" w:space="0"/>
            </w:tcBorders>
            <w:vAlign w:val="center"/>
          </w:tcPr>
          <w:p w:rsidRPr="005A5E09" w:rsidR="00854A40" w:rsidP="0082327D" w:rsidRDefault="00854A40" w14:paraId="49199327" w14:textId="77777777">
            <w:pPr>
              <w:pStyle w:val="TableParagraph"/>
              <w:jc w:val="center"/>
              <w:rPr>
                <w:rFonts w:ascii="Ravensbourne Sans" w:hAnsi="Ravensbourne Sans"/>
                <w:sz w:val="24"/>
                <w:szCs w:val="24"/>
                <w14:ligatures w14:val="standardContextual"/>
              </w:rPr>
            </w:pPr>
            <w:r>
              <w:rPr>
                <w:rFonts w:ascii="Ravensbourne Sans" w:hAnsi="Ravensbourne Sans"/>
                <w:sz w:val="24"/>
                <w:szCs w:val="24"/>
                <w14:ligatures w14:val="standardContextual"/>
              </w:rPr>
              <w:t>x</w:t>
            </w:r>
          </w:p>
        </w:tc>
        <w:tc>
          <w:tcPr>
            <w:tcW w:w="1559" w:type="dxa"/>
            <w:tcBorders>
              <w:top w:val="single" w:color="000000" w:sz="8" w:space="0"/>
              <w:left w:val="nil"/>
              <w:bottom w:val="single" w:color="000000" w:sz="8" w:space="0"/>
              <w:right w:val="single" w:color="000000" w:sz="8" w:space="0"/>
            </w:tcBorders>
            <w:vAlign w:val="center"/>
          </w:tcPr>
          <w:p w:rsidRPr="005A5E09" w:rsidR="00854A40" w:rsidP="0082327D" w:rsidRDefault="00854A40" w14:paraId="752F2DFC" w14:textId="77777777">
            <w:pPr>
              <w:pStyle w:val="TableParagraph"/>
              <w:jc w:val="center"/>
              <w:rPr>
                <w:rFonts w:ascii="Ravensbourne Sans" w:hAnsi="Ravensbourne Sans" w:cs="Times New Roman"/>
                <w:sz w:val="24"/>
                <w:szCs w:val="24"/>
                <w14:ligatures w14:val="standardContextual"/>
              </w:rPr>
            </w:pPr>
          </w:p>
        </w:tc>
      </w:tr>
      <w:tr w:rsidRPr="005A5E09" w:rsidR="00854A40" w:rsidTr="0082327D" w14:paraId="0048C736" w14:textId="77777777">
        <w:trPr>
          <w:cantSplit/>
          <w:trHeight w:val="702"/>
        </w:trPr>
        <w:tc>
          <w:tcPr>
            <w:tcW w:w="6663" w:type="dxa"/>
            <w:tcBorders>
              <w:top w:val="single" w:color="000000" w:sz="8" w:space="0"/>
              <w:left w:val="single" w:color="000000" w:sz="8" w:space="0"/>
              <w:bottom w:val="single" w:color="000000" w:sz="8" w:space="0"/>
              <w:right w:val="single" w:color="000000" w:sz="8" w:space="0"/>
            </w:tcBorders>
            <w:vAlign w:val="center"/>
          </w:tcPr>
          <w:p w:rsidRPr="008D2A9F" w:rsidR="00854A40" w:rsidP="0082327D" w:rsidRDefault="00854A40" w14:paraId="6CC77AFA" w14:textId="77777777">
            <w:pPr>
              <w:pStyle w:val="TableParagraph"/>
              <w:spacing w:before="120" w:after="120"/>
              <w:ind w:left="170" w:right="170"/>
              <w:rPr>
                <w:rFonts w:ascii="Ravensbourne Sans" w:hAnsi="Ravensbourne Sans" w:cs="Calibri"/>
                <w:b/>
                <w:bCs/>
                <w:sz w:val="24"/>
                <w:szCs w:val="24"/>
                <w14:ligatures w14:val="standardContextual"/>
              </w:rPr>
            </w:pPr>
            <w:r w:rsidRPr="008D2A9F">
              <w:rPr>
                <w:rFonts w:ascii="Ravensbourne Sans" w:hAnsi="Ravensbourne Sans" w:cs="Calibri"/>
                <w:b/>
                <w:bCs/>
                <w:sz w:val="24"/>
                <w:szCs w:val="24"/>
                <w14:ligatures w14:val="standardContextual"/>
              </w:rPr>
              <w:lastRenderedPageBreak/>
              <w:t>Commitment to Professional Development:</w:t>
            </w:r>
          </w:p>
          <w:p w:rsidRPr="008D2A9F" w:rsidR="00854A40" w:rsidP="0082327D" w:rsidRDefault="00854A40" w14:paraId="3BC5C128" w14:textId="77777777">
            <w:pPr>
              <w:pStyle w:val="TableParagraph"/>
              <w:spacing w:before="120" w:after="120"/>
              <w:ind w:left="170" w:right="170"/>
              <w:rPr>
                <w:rFonts w:ascii="Ravensbourne Sans" w:hAnsi="Ravensbourne Sans" w:cs="Calibri"/>
                <w:sz w:val="24"/>
                <w:szCs w:val="24"/>
                <w14:ligatures w14:val="standardContextual"/>
              </w:rPr>
            </w:pPr>
            <w:r w:rsidRPr="00641473">
              <w:rPr>
                <w:rFonts w:ascii="Ravensbourne Sans" w:hAnsi="Ravensbourne Sans" w:cs="Calibri"/>
                <w:sz w:val="24"/>
                <w:szCs w:val="24"/>
                <w14:ligatures w14:val="standardContextual"/>
              </w:rPr>
              <w:t xml:space="preserve">Engages in continuous professional development to keep skills and knowledge current. Identifies future needs, sets personal performance standards, seeks feedback and guidance, and supports others' development. Activities </w:t>
            </w:r>
            <w:r>
              <w:rPr>
                <w:rFonts w:ascii="Ravensbourne Sans" w:hAnsi="Ravensbourne Sans" w:cs="Calibri"/>
                <w:sz w:val="24"/>
                <w:szCs w:val="24"/>
                <w14:ligatures w14:val="standardContextual"/>
              </w:rPr>
              <w:t xml:space="preserve">can </w:t>
            </w:r>
            <w:r w:rsidRPr="00641473">
              <w:rPr>
                <w:rFonts w:ascii="Ravensbourne Sans" w:hAnsi="Ravensbourne Sans" w:cs="Calibri"/>
                <w:sz w:val="24"/>
                <w:szCs w:val="24"/>
                <w14:ligatures w14:val="standardContextual"/>
              </w:rPr>
              <w:t>include attending workshops, earning certifications, or participating in training sessions.</w:t>
            </w:r>
          </w:p>
        </w:tc>
        <w:tc>
          <w:tcPr>
            <w:tcW w:w="1559" w:type="dxa"/>
            <w:tcBorders>
              <w:top w:val="single" w:color="000000" w:sz="8" w:space="0"/>
              <w:left w:val="nil"/>
              <w:bottom w:val="single" w:color="000000" w:sz="8" w:space="0"/>
              <w:right w:val="single" w:color="000000" w:sz="8" w:space="0"/>
            </w:tcBorders>
            <w:vAlign w:val="center"/>
          </w:tcPr>
          <w:p w:rsidRPr="005A5E09" w:rsidR="00854A40" w:rsidP="0082327D" w:rsidRDefault="00854A40" w14:paraId="2C8FEA95" w14:textId="77777777">
            <w:pPr>
              <w:pStyle w:val="TableParagraph"/>
              <w:jc w:val="center"/>
              <w:rPr>
                <w:rFonts w:ascii="Ravensbourne Sans" w:hAnsi="Ravensbourne Sans"/>
                <w:sz w:val="24"/>
                <w:szCs w:val="24"/>
                <w14:ligatures w14:val="standardContextual"/>
              </w:rPr>
            </w:pPr>
            <w:r>
              <w:rPr>
                <w:rFonts w:ascii="Ravensbourne Sans" w:hAnsi="Ravensbourne Sans"/>
                <w:sz w:val="24"/>
                <w:szCs w:val="24"/>
                <w14:ligatures w14:val="standardContextual"/>
              </w:rPr>
              <w:t>x</w:t>
            </w:r>
          </w:p>
        </w:tc>
        <w:tc>
          <w:tcPr>
            <w:tcW w:w="1559" w:type="dxa"/>
            <w:tcBorders>
              <w:top w:val="single" w:color="000000" w:sz="8" w:space="0"/>
              <w:left w:val="nil"/>
              <w:bottom w:val="single" w:color="000000" w:sz="8" w:space="0"/>
              <w:right w:val="single" w:color="000000" w:sz="8" w:space="0"/>
            </w:tcBorders>
            <w:vAlign w:val="center"/>
          </w:tcPr>
          <w:p w:rsidRPr="005A5E09" w:rsidR="00854A40" w:rsidP="0082327D" w:rsidRDefault="00854A40" w14:paraId="282721CF" w14:textId="77777777">
            <w:pPr>
              <w:pStyle w:val="TableParagraph"/>
              <w:jc w:val="center"/>
              <w:rPr>
                <w:rFonts w:ascii="Ravensbourne Sans" w:hAnsi="Ravensbourne Sans" w:cs="Times New Roman"/>
                <w:sz w:val="24"/>
                <w:szCs w:val="24"/>
                <w14:ligatures w14:val="standardContextual"/>
              </w:rPr>
            </w:pPr>
          </w:p>
        </w:tc>
      </w:tr>
      <w:tr w:rsidRPr="005A5E09" w:rsidR="00854A40" w:rsidTr="0082327D" w14:paraId="3FBC4BAB" w14:textId="77777777">
        <w:trPr>
          <w:cantSplit/>
          <w:trHeight w:val="702"/>
        </w:trPr>
        <w:tc>
          <w:tcPr>
            <w:tcW w:w="6663" w:type="dxa"/>
            <w:tcBorders>
              <w:top w:val="single" w:color="000000" w:sz="8" w:space="0"/>
              <w:left w:val="single" w:color="000000" w:sz="8" w:space="0"/>
              <w:bottom w:val="single" w:color="000000" w:sz="8" w:space="0"/>
              <w:right w:val="single" w:color="000000" w:sz="8" w:space="0"/>
            </w:tcBorders>
            <w:vAlign w:val="center"/>
          </w:tcPr>
          <w:p w:rsidRPr="00527B59" w:rsidR="00854A40" w:rsidP="0082327D" w:rsidRDefault="00854A40" w14:paraId="030F2143" w14:textId="77777777">
            <w:pPr>
              <w:spacing w:before="120" w:after="120"/>
              <w:ind w:left="170" w:right="170"/>
              <w:rPr>
                <w:rFonts w:ascii="Ravensbourne Sans" w:hAnsi="Ravensbourne Sans"/>
                <w:b/>
                <w:bCs/>
                <w:sz w:val="24"/>
                <w:szCs w:val="24"/>
              </w:rPr>
            </w:pPr>
            <w:r w:rsidRPr="00527B59">
              <w:rPr>
                <w:rFonts w:ascii="Ravensbourne Sans" w:hAnsi="Ravensbourne Sans"/>
                <w:b/>
                <w:bCs/>
                <w:sz w:val="24"/>
                <w:szCs w:val="24"/>
              </w:rPr>
              <w:t>Enabling Technology to Support Teaching and Learning:</w:t>
            </w:r>
          </w:p>
          <w:p w:rsidRPr="008D2A9F" w:rsidR="00854A40" w:rsidP="0082327D" w:rsidRDefault="00854A40" w14:paraId="767BB51F" w14:textId="77777777">
            <w:pPr>
              <w:pStyle w:val="TableParagraph"/>
              <w:spacing w:before="120" w:after="120"/>
              <w:ind w:left="170" w:right="170"/>
              <w:rPr>
                <w:rFonts w:ascii="Ravensbourne Sans" w:hAnsi="Ravensbourne Sans" w:cs="Calibri"/>
                <w:b/>
                <w:bCs/>
                <w:sz w:val="24"/>
                <w:szCs w:val="24"/>
                <w14:ligatures w14:val="standardContextual"/>
              </w:rPr>
            </w:pPr>
            <w:r w:rsidRPr="00253CF0">
              <w:rPr>
                <w:rFonts w:ascii="Ravensbourne Sans" w:hAnsi="Ravensbourne Sans"/>
                <w:sz w:val="24"/>
                <w:szCs w:val="24"/>
              </w:rPr>
              <w:t>Assists in implementing and managing technological solutions that enhance the university's teaching and learning environment. Helps to integrate and optimise educational and digital technologies to support the student experience.</w:t>
            </w:r>
          </w:p>
        </w:tc>
        <w:tc>
          <w:tcPr>
            <w:tcW w:w="1559" w:type="dxa"/>
            <w:tcBorders>
              <w:top w:val="single" w:color="000000" w:sz="8" w:space="0"/>
              <w:left w:val="nil"/>
              <w:bottom w:val="single" w:color="000000" w:sz="8" w:space="0"/>
              <w:right w:val="single" w:color="000000" w:sz="8" w:space="0"/>
            </w:tcBorders>
            <w:vAlign w:val="center"/>
          </w:tcPr>
          <w:p w:rsidRPr="005A5E09" w:rsidR="00854A40" w:rsidP="0082327D" w:rsidRDefault="00854A40" w14:paraId="02E04DCE" w14:textId="77777777">
            <w:pPr>
              <w:pStyle w:val="TableParagraph"/>
              <w:jc w:val="center"/>
              <w:rPr>
                <w:rFonts w:ascii="Ravensbourne Sans" w:hAnsi="Ravensbourne Sans"/>
                <w:sz w:val="24"/>
                <w:szCs w:val="24"/>
                <w14:ligatures w14:val="standardContextual"/>
              </w:rPr>
            </w:pPr>
            <w:r>
              <w:rPr>
                <w:rFonts w:ascii="Ravensbourne Sans" w:hAnsi="Ravensbourne Sans"/>
                <w:sz w:val="24"/>
                <w:szCs w:val="24"/>
                <w14:ligatures w14:val="standardContextual"/>
              </w:rPr>
              <w:t>x</w:t>
            </w:r>
          </w:p>
        </w:tc>
        <w:tc>
          <w:tcPr>
            <w:tcW w:w="1559" w:type="dxa"/>
            <w:tcBorders>
              <w:top w:val="single" w:color="000000" w:sz="8" w:space="0"/>
              <w:left w:val="nil"/>
              <w:bottom w:val="single" w:color="000000" w:sz="8" w:space="0"/>
              <w:right w:val="single" w:color="000000" w:sz="8" w:space="0"/>
            </w:tcBorders>
            <w:vAlign w:val="center"/>
          </w:tcPr>
          <w:p w:rsidRPr="005A5E09" w:rsidR="00854A40" w:rsidP="0082327D" w:rsidRDefault="00854A40" w14:paraId="72158C82" w14:textId="77777777">
            <w:pPr>
              <w:pStyle w:val="TableParagraph"/>
              <w:jc w:val="center"/>
              <w:rPr>
                <w:rFonts w:ascii="Ravensbourne Sans" w:hAnsi="Ravensbourne Sans" w:cs="Times New Roman"/>
                <w:sz w:val="24"/>
                <w:szCs w:val="24"/>
                <w14:ligatures w14:val="standardContextual"/>
              </w:rPr>
            </w:pPr>
          </w:p>
        </w:tc>
      </w:tr>
    </w:tbl>
    <w:p w:rsidRPr="005A5E09" w:rsidR="003321CB" w:rsidP="00E26F6C" w:rsidRDefault="003321CB" w14:paraId="26139F15" w14:textId="77777777">
      <w:pPr>
        <w:rPr>
          <w:rFonts w:ascii="Ravensbourne Sans" w:hAnsi="Ravensbourne Sans"/>
          <w:b/>
          <w:bCs/>
          <w:sz w:val="24"/>
          <w:szCs w:val="24"/>
        </w:rPr>
      </w:pPr>
    </w:p>
    <w:tbl>
      <w:tblPr>
        <w:tblW w:w="9781" w:type="dxa"/>
        <w:tblInd w:w="-10" w:type="dxa"/>
        <w:tblCellMar>
          <w:left w:w="0" w:type="dxa"/>
          <w:right w:w="0" w:type="dxa"/>
        </w:tblCellMar>
        <w:tblLook w:val="04A0" w:firstRow="1" w:lastRow="0" w:firstColumn="1" w:lastColumn="0" w:noHBand="0" w:noVBand="1"/>
      </w:tblPr>
      <w:tblGrid>
        <w:gridCol w:w="6663"/>
        <w:gridCol w:w="1559"/>
        <w:gridCol w:w="1559"/>
      </w:tblGrid>
      <w:tr w:rsidRPr="00375A05" w:rsidR="00375A05" w:rsidTr="00353C4F" w14:paraId="620CA8B0" w14:textId="77777777">
        <w:trPr>
          <w:trHeight w:val="466"/>
          <w:tblHeader/>
        </w:trPr>
        <w:tc>
          <w:tcPr>
            <w:tcW w:w="6663" w:type="dxa"/>
            <w:tcBorders>
              <w:top w:val="single" w:color="000000" w:sz="8" w:space="0"/>
              <w:left w:val="single" w:color="000000" w:sz="8" w:space="0"/>
              <w:bottom w:val="single" w:color="auto" w:sz="4" w:space="0"/>
              <w:right w:val="single" w:color="000000" w:sz="8" w:space="0"/>
            </w:tcBorders>
            <w:shd w:val="clear" w:color="auto" w:fill="9CC2E5" w:themeFill="accent5" w:themeFillTint="99"/>
            <w:vAlign w:val="center"/>
            <w:hideMark/>
          </w:tcPr>
          <w:p w:rsidRPr="00375A05" w:rsidR="00375A05" w:rsidP="00353C4F" w:rsidRDefault="00654252" w14:paraId="37ACD8AA" w14:textId="24ADE147">
            <w:pPr>
              <w:spacing w:before="120" w:after="120"/>
              <w:rPr>
                <w:rFonts w:ascii="Ravensbourne Sans" w:hAnsi="Ravensbourne Sans"/>
                <w:b/>
                <w:bCs/>
                <w:sz w:val="24"/>
                <w:szCs w:val="24"/>
              </w:rPr>
            </w:pPr>
            <w:r w:rsidRPr="009C07BF">
              <w:rPr>
                <w:rFonts w:ascii="Ravensbourne Sans" w:hAnsi="Ravensbourne Sans"/>
                <w:b/>
                <w:bCs/>
                <w:sz w:val="24"/>
                <w:szCs w:val="24"/>
                <w:u w:val="single"/>
              </w:rPr>
              <w:t xml:space="preserve">Systems Specific Skills, Experience and </w:t>
            </w:r>
            <w:proofErr w:type="spellStart"/>
            <w:r w:rsidRPr="009C07BF">
              <w:rPr>
                <w:rFonts w:ascii="Ravensbourne Sans" w:hAnsi="Ravensbourne Sans"/>
                <w:b/>
                <w:bCs/>
                <w:sz w:val="24"/>
                <w:szCs w:val="24"/>
                <w:u w:val="single"/>
              </w:rPr>
              <w:t>Knowlege</w:t>
            </w:r>
            <w:proofErr w:type="spellEnd"/>
          </w:p>
        </w:tc>
        <w:tc>
          <w:tcPr>
            <w:tcW w:w="1559" w:type="dxa"/>
            <w:tcBorders>
              <w:top w:val="single" w:color="000000" w:sz="8" w:space="0"/>
              <w:left w:val="nil"/>
              <w:bottom w:val="single" w:color="auto" w:sz="4" w:space="0"/>
              <w:right w:val="single" w:color="000000" w:sz="8" w:space="0"/>
            </w:tcBorders>
            <w:shd w:val="clear" w:color="auto" w:fill="9CC2E5" w:themeFill="accent5" w:themeFillTint="99"/>
            <w:vAlign w:val="center"/>
            <w:hideMark/>
          </w:tcPr>
          <w:p w:rsidRPr="00375A05" w:rsidR="00375A05" w:rsidP="00353C4F" w:rsidRDefault="00375A05" w14:paraId="7D00D2B6" w14:textId="77777777">
            <w:pPr>
              <w:spacing w:before="120" w:after="120"/>
              <w:jc w:val="center"/>
              <w:rPr>
                <w:rFonts w:ascii="Ravensbourne Sans" w:hAnsi="Ravensbourne Sans"/>
                <w:b/>
                <w:bCs/>
                <w:sz w:val="24"/>
                <w:szCs w:val="24"/>
              </w:rPr>
            </w:pPr>
            <w:r w:rsidRPr="00375A05">
              <w:rPr>
                <w:rFonts w:ascii="Ravensbourne Sans" w:hAnsi="Ravensbourne Sans"/>
                <w:b/>
                <w:bCs/>
                <w:sz w:val="24"/>
                <w:szCs w:val="24"/>
              </w:rPr>
              <w:t>Essential</w:t>
            </w:r>
          </w:p>
        </w:tc>
        <w:tc>
          <w:tcPr>
            <w:tcW w:w="1559" w:type="dxa"/>
            <w:tcBorders>
              <w:top w:val="single" w:color="000000" w:sz="8" w:space="0"/>
              <w:left w:val="nil"/>
              <w:bottom w:val="single" w:color="auto" w:sz="4" w:space="0"/>
              <w:right w:val="single" w:color="000000" w:sz="8" w:space="0"/>
            </w:tcBorders>
            <w:shd w:val="clear" w:color="auto" w:fill="9CC2E5" w:themeFill="accent5" w:themeFillTint="99"/>
            <w:vAlign w:val="center"/>
            <w:hideMark/>
          </w:tcPr>
          <w:p w:rsidRPr="00375A05" w:rsidR="00375A05" w:rsidP="00353C4F" w:rsidRDefault="00375A05" w14:paraId="23A091F8" w14:textId="77777777">
            <w:pPr>
              <w:spacing w:before="120" w:after="120"/>
              <w:jc w:val="center"/>
              <w:rPr>
                <w:rFonts w:ascii="Ravensbourne Sans" w:hAnsi="Ravensbourne Sans"/>
                <w:b/>
                <w:bCs/>
                <w:sz w:val="24"/>
                <w:szCs w:val="24"/>
              </w:rPr>
            </w:pPr>
            <w:r w:rsidRPr="00375A05">
              <w:rPr>
                <w:rFonts w:ascii="Ravensbourne Sans" w:hAnsi="Ravensbourne Sans"/>
                <w:b/>
                <w:bCs/>
                <w:sz w:val="24"/>
                <w:szCs w:val="24"/>
              </w:rPr>
              <w:t>Desirable</w:t>
            </w:r>
          </w:p>
        </w:tc>
      </w:tr>
      <w:tr w:rsidRPr="00375A05" w:rsidR="00375A05" w:rsidTr="00C94039" w14:paraId="53F6849E" w14:textId="77777777">
        <w:trPr>
          <w:trHeight w:val="1702"/>
        </w:trPr>
        <w:tc>
          <w:tcPr>
            <w:tcW w:w="6663" w:type="dxa"/>
            <w:tcBorders>
              <w:top w:val="single" w:color="auto" w:sz="4" w:space="0"/>
              <w:left w:val="single" w:color="auto" w:sz="4" w:space="0"/>
              <w:bottom w:val="single" w:color="auto" w:sz="4" w:space="0"/>
              <w:right w:val="single" w:color="auto" w:sz="4" w:space="0"/>
            </w:tcBorders>
            <w:vAlign w:val="center"/>
          </w:tcPr>
          <w:p w:rsidRPr="00C94039" w:rsidR="00C94039" w:rsidP="00473532" w:rsidRDefault="000A7AD2" w14:paraId="31DE9FD8" w14:textId="6EBD1870">
            <w:pPr>
              <w:spacing w:before="120" w:after="120"/>
              <w:ind w:left="170" w:right="170"/>
              <w:rPr>
                <w:rFonts w:ascii="Ravensbourne Sans" w:hAnsi="Ravensbourne Sans"/>
                <w:sz w:val="24"/>
                <w:szCs w:val="24"/>
              </w:rPr>
            </w:pPr>
            <w:r>
              <w:rPr>
                <w:rFonts w:ascii="Ravensbourne Sans" w:hAnsi="Ravensbourne Sans"/>
                <w:b/>
                <w:bCs/>
                <w:sz w:val="24"/>
                <w:szCs w:val="24"/>
              </w:rPr>
              <w:t>Understanding of</w:t>
            </w:r>
            <w:r w:rsidRPr="00C94039" w:rsidR="00C94039">
              <w:rPr>
                <w:rFonts w:ascii="Ravensbourne Sans" w:hAnsi="Ravensbourne Sans"/>
                <w:b/>
                <w:bCs/>
                <w:sz w:val="24"/>
                <w:szCs w:val="24"/>
              </w:rPr>
              <w:t xml:space="preserve"> Accounting and HR Systems:</w:t>
            </w:r>
          </w:p>
          <w:p w:rsidR="00C94039" w:rsidP="00C94039" w:rsidRDefault="00C94039" w14:paraId="44A6EB20" w14:textId="58A3EF47">
            <w:pPr>
              <w:numPr>
                <w:ilvl w:val="0"/>
                <w:numId w:val="40"/>
              </w:numPr>
              <w:spacing w:before="120" w:after="120"/>
              <w:ind w:right="170"/>
              <w:rPr>
                <w:rFonts w:ascii="Ravensbourne Sans" w:hAnsi="Ravensbourne Sans"/>
                <w:sz w:val="24"/>
                <w:szCs w:val="24"/>
              </w:rPr>
            </w:pPr>
            <w:r w:rsidRPr="00C94039">
              <w:rPr>
                <w:rFonts w:ascii="Ravensbourne Sans" w:hAnsi="Ravensbourne Sans"/>
                <w:sz w:val="24"/>
                <w:szCs w:val="24"/>
              </w:rPr>
              <w:t xml:space="preserve">Possesses foundational knowledge and experience in managing accounting and HR systems. This includes maintaining accurate entries, </w:t>
            </w:r>
            <w:r>
              <w:rPr>
                <w:rFonts w:ascii="Ravensbourne Sans" w:hAnsi="Ravensbourne Sans"/>
                <w:sz w:val="24"/>
                <w:szCs w:val="24"/>
              </w:rPr>
              <w:t>reconciling</w:t>
            </w:r>
            <w:r w:rsidRPr="00C94039">
              <w:rPr>
                <w:rFonts w:ascii="Ravensbourne Sans" w:hAnsi="Ravensbourne Sans"/>
                <w:sz w:val="24"/>
                <w:szCs w:val="24"/>
              </w:rPr>
              <w:t>, and supporting internal controls to ensure financial and data integrity.</w:t>
            </w:r>
          </w:p>
          <w:p w:rsidR="000A7AD2" w:rsidP="000A7AD2" w:rsidRDefault="000A7AD2" w14:paraId="4768A23A" w14:textId="562B5BE0">
            <w:pPr>
              <w:numPr>
                <w:ilvl w:val="0"/>
                <w:numId w:val="40"/>
              </w:numPr>
              <w:spacing w:before="120" w:after="120"/>
              <w:ind w:right="170"/>
              <w:rPr>
                <w:rFonts w:ascii="Ravensbourne Sans" w:hAnsi="Ravensbourne Sans"/>
                <w:sz w:val="24"/>
                <w:szCs w:val="24"/>
              </w:rPr>
            </w:pPr>
            <w:r w:rsidRPr="000A7AD2">
              <w:rPr>
                <w:rFonts w:ascii="Ravensbourne Sans" w:hAnsi="Ravensbourne Sans"/>
                <w:sz w:val="24"/>
                <w:szCs w:val="24"/>
              </w:rPr>
              <w:t>Understanding HR processes and systems, including employee records management, recruitment workflows, and performance management.</w:t>
            </w:r>
          </w:p>
          <w:p w:rsidRPr="00F25D8D" w:rsidR="00CB5911" w:rsidP="00F25D8D" w:rsidRDefault="00CB5911" w14:paraId="358B580F" w14:textId="6F938802">
            <w:pPr>
              <w:pStyle w:val="ListParagraph"/>
              <w:numPr>
                <w:ilvl w:val="0"/>
                <w:numId w:val="40"/>
              </w:numPr>
              <w:rPr>
                <w:rFonts w:ascii="Ravensbourne Sans" w:hAnsi="Ravensbourne Sans"/>
                <w:sz w:val="24"/>
                <w:szCs w:val="24"/>
              </w:rPr>
            </w:pPr>
            <w:r w:rsidRPr="00CB5911">
              <w:rPr>
                <w:rFonts w:ascii="Ravensbourne Sans" w:hAnsi="Ravensbourne Sans"/>
                <w:sz w:val="24"/>
                <w:szCs w:val="24"/>
              </w:rPr>
              <w:t xml:space="preserve">Understanding </w:t>
            </w:r>
            <w:r>
              <w:rPr>
                <w:rFonts w:ascii="Ravensbourne Sans" w:hAnsi="Ravensbourne Sans"/>
                <w:sz w:val="24"/>
                <w:szCs w:val="24"/>
              </w:rPr>
              <w:t>Accounting</w:t>
            </w:r>
            <w:r w:rsidRPr="00CB5911">
              <w:rPr>
                <w:rFonts w:ascii="Ravensbourne Sans" w:hAnsi="Ravensbourne Sans"/>
                <w:sz w:val="24"/>
                <w:szCs w:val="24"/>
              </w:rPr>
              <w:t xml:space="preserve"> processes and systems, including </w:t>
            </w:r>
            <w:r w:rsidR="003B5CF5">
              <w:rPr>
                <w:rFonts w:ascii="Ravensbourne Sans" w:hAnsi="Ravensbourne Sans"/>
                <w:sz w:val="24"/>
                <w:szCs w:val="24"/>
              </w:rPr>
              <w:t>accounts</w:t>
            </w:r>
            <w:r w:rsidR="00C07AE7">
              <w:rPr>
                <w:rFonts w:ascii="Ravensbourne Sans" w:hAnsi="Ravensbourne Sans"/>
                <w:sz w:val="24"/>
                <w:szCs w:val="24"/>
              </w:rPr>
              <w:t xml:space="preserve"> receivable and payable, general ledger</w:t>
            </w:r>
            <w:r w:rsidR="003B5CF5">
              <w:rPr>
                <w:rFonts w:ascii="Ravensbourne Sans" w:hAnsi="Ravensbourne Sans"/>
                <w:sz w:val="24"/>
                <w:szCs w:val="24"/>
              </w:rPr>
              <w:t xml:space="preserve">, cost accounting and </w:t>
            </w:r>
            <w:r w:rsidR="00F25D8D">
              <w:rPr>
                <w:rFonts w:ascii="Ravensbourne Sans" w:hAnsi="Ravensbourne Sans"/>
                <w:sz w:val="24"/>
                <w:szCs w:val="24"/>
              </w:rPr>
              <w:t>expense matching.</w:t>
            </w:r>
          </w:p>
          <w:p w:rsidRPr="00C94039" w:rsidR="000A7AD2" w:rsidP="000A7AD2" w:rsidRDefault="000A7AD2" w14:paraId="32C2D2B0" w14:textId="394241B1">
            <w:pPr>
              <w:numPr>
                <w:ilvl w:val="0"/>
                <w:numId w:val="40"/>
              </w:numPr>
              <w:spacing w:before="120" w:after="120"/>
              <w:ind w:right="170"/>
              <w:rPr>
                <w:rFonts w:ascii="Ravensbourne Sans" w:hAnsi="Ravensbourne Sans"/>
                <w:sz w:val="24"/>
                <w:szCs w:val="24"/>
              </w:rPr>
            </w:pPr>
            <w:r w:rsidRPr="000A7AD2">
              <w:rPr>
                <w:rFonts w:ascii="Ravensbourne Sans" w:hAnsi="Ravensbourne Sans"/>
                <w:sz w:val="24"/>
                <w:szCs w:val="24"/>
              </w:rPr>
              <w:t xml:space="preserve">Familiarity with common </w:t>
            </w:r>
            <w:r w:rsidR="00F25D8D">
              <w:rPr>
                <w:rFonts w:ascii="Ravensbourne Sans" w:hAnsi="Ravensbourne Sans"/>
                <w:sz w:val="24"/>
                <w:szCs w:val="24"/>
              </w:rPr>
              <w:t xml:space="preserve">Finance and </w:t>
            </w:r>
            <w:r w:rsidRPr="000A7AD2">
              <w:rPr>
                <w:rFonts w:ascii="Ravensbourne Sans" w:hAnsi="Ravensbourne Sans"/>
                <w:sz w:val="24"/>
                <w:szCs w:val="24"/>
              </w:rPr>
              <w:t>HR software and tools, aiding in the smooth operation and support of HR-related activities.</w:t>
            </w:r>
          </w:p>
          <w:p w:rsidRPr="00C94039" w:rsidR="00C94039" w:rsidP="00FC0480" w:rsidRDefault="00C94039" w14:paraId="5296F34E" w14:textId="77777777">
            <w:pPr>
              <w:spacing w:before="120" w:after="120"/>
              <w:ind w:left="170" w:right="170"/>
              <w:rPr>
                <w:rFonts w:ascii="Ravensbourne Sans" w:hAnsi="Ravensbourne Sans"/>
                <w:sz w:val="24"/>
                <w:szCs w:val="24"/>
              </w:rPr>
            </w:pPr>
            <w:r w:rsidRPr="00C94039">
              <w:rPr>
                <w:rFonts w:ascii="Ravensbourne Sans" w:hAnsi="Ravensbourne Sans"/>
                <w:b/>
                <w:bCs/>
                <w:sz w:val="24"/>
                <w:szCs w:val="24"/>
              </w:rPr>
              <w:t>Proficient in System Integrations with Business Systems:</w:t>
            </w:r>
          </w:p>
          <w:p w:rsidRPr="00C94039" w:rsidR="00C94039" w:rsidP="00C94039" w:rsidRDefault="00C94039" w14:paraId="0400D886" w14:textId="28E52955">
            <w:pPr>
              <w:numPr>
                <w:ilvl w:val="0"/>
                <w:numId w:val="41"/>
              </w:numPr>
              <w:spacing w:before="120" w:after="120"/>
              <w:ind w:right="170"/>
              <w:rPr>
                <w:rFonts w:ascii="Ravensbourne Sans" w:hAnsi="Ravensbourne Sans"/>
                <w:sz w:val="24"/>
                <w:szCs w:val="24"/>
              </w:rPr>
            </w:pPr>
            <w:r w:rsidRPr="00C94039">
              <w:rPr>
                <w:rFonts w:ascii="Ravensbourne Sans" w:hAnsi="Ravensbourne Sans"/>
                <w:sz w:val="24"/>
                <w:szCs w:val="24"/>
              </w:rPr>
              <w:t xml:space="preserve">Demonstrates </w:t>
            </w:r>
            <w:r w:rsidR="00487251">
              <w:rPr>
                <w:rFonts w:ascii="Ravensbourne Sans" w:hAnsi="Ravensbourne Sans"/>
                <w:sz w:val="24"/>
                <w:szCs w:val="24"/>
              </w:rPr>
              <w:t>knowledge</w:t>
            </w:r>
            <w:r w:rsidRPr="00C94039">
              <w:rPr>
                <w:rFonts w:ascii="Ravensbourne Sans" w:hAnsi="Ravensbourne Sans"/>
                <w:sz w:val="24"/>
                <w:szCs w:val="24"/>
              </w:rPr>
              <w:t xml:space="preserve"> in supporting system integrations into business systems, including Finance and HR platforms. Ensures accurate data exchange, contributing to overall system functionality and reliability.</w:t>
            </w:r>
          </w:p>
          <w:p w:rsidRPr="00C94039" w:rsidR="00C94039" w:rsidP="00FC0480" w:rsidRDefault="00C94039" w14:paraId="2F7F3059" w14:textId="77777777">
            <w:pPr>
              <w:spacing w:before="120" w:after="120"/>
              <w:ind w:left="170" w:right="170"/>
              <w:rPr>
                <w:rFonts w:ascii="Ravensbourne Sans" w:hAnsi="Ravensbourne Sans"/>
                <w:sz w:val="24"/>
                <w:szCs w:val="24"/>
              </w:rPr>
            </w:pPr>
            <w:r w:rsidRPr="00C94039">
              <w:rPr>
                <w:rFonts w:ascii="Ravensbourne Sans" w:hAnsi="Ravensbourne Sans"/>
                <w:b/>
                <w:bCs/>
                <w:sz w:val="24"/>
                <w:szCs w:val="24"/>
              </w:rPr>
              <w:t>Basic API and Workflow Development:</w:t>
            </w:r>
          </w:p>
          <w:p w:rsidRPr="00C94039" w:rsidR="00C94039" w:rsidP="00C94039" w:rsidRDefault="00C94039" w14:paraId="3D6E8B7E" w14:textId="77777777">
            <w:pPr>
              <w:numPr>
                <w:ilvl w:val="0"/>
                <w:numId w:val="42"/>
              </w:numPr>
              <w:spacing w:before="120" w:after="120"/>
              <w:ind w:right="170"/>
              <w:rPr>
                <w:rFonts w:ascii="Ravensbourne Sans" w:hAnsi="Ravensbourne Sans"/>
                <w:sz w:val="24"/>
                <w:szCs w:val="24"/>
              </w:rPr>
            </w:pPr>
            <w:r w:rsidRPr="00C94039">
              <w:rPr>
                <w:rFonts w:ascii="Ravensbourne Sans" w:hAnsi="Ravensbourne Sans"/>
                <w:sz w:val="24"/>
                <w:szCs w:val="24"/>
              </w:rPr>
              <w:lastRenderedPageBreak/>
              <w:t>Capable of building and maintaining simple API endpoints and developing basic workflows using tools like Postman and existing system extension kits. This supports data integration and process automation within the business systems.</w:t>
            </w:r>
          </w:p>
          <w:p w:rsidRPr="00C94039" w:rsidR="00C94039" w:rsidP="00FC0480" w:rsidRDefault="00C94039" w14:paraId="54EA2D59" w14:textId="77777777">
            <w:pPr>
              <w:spacing w:before="120" w:after="120"/>
              <w:ind w:left="170" w:right="170"/>
              <w:rPr>
                <w:rFonts w:ascii="Ravensbourne Sans" w:hAnsi="Ravensbourne Sans"/>
                <w:sz w:val="24"/>
                <w:szCs w:val="24"/>
              </w:rPr>
            </w:pPr>
            <w:r w:rsidRPr="00C94039">
              <w:rPr>
                <w:rFonts w:ascii="Ravensbourne Sans" w:hAnsi="Ravensbourne Sans"/>
                <w:b/>
                <w:bCs/>
                <w:sz w:val="24"/>
                <w:szCs w:val="24"/>
              </w:rPr>
              <w:t>Reporting Capabilities:</w:t>
            </w:r>
          </w:p>
          <w:p w:rsidRPr="00C94039" w:rsidR="00C94039" w:rsidP="00C94039" w:rsidRDefault="00C94039" w14:paraId="36DAA199" w14:textId="0003663B">
            <w:pPr>
              <w:numPr>
                <w:ilvl w:val="0"/>
                <w:numId w:val="43"/>
              </w:numPr>
              <w:spacing w:before="120" w:after="120"/>
              <w:ind w:right="170"/>
              <w:rPr>
                <w:rFonts w:ascii="Ravensbourne Sans" w:hAnsi="Ravensbourne Sans"/>
                <w:sz w:val="24"/>
                <w:szCs w:val="24"/>
              </w:rPr>
            </w:pPr>
            <w:r w:rsidRPr="00C94039">
              <w:rPr>
                <w:rFonts w:ascii="Ravensbourne Sans" w:hAnsi="Ravensbourne Sans"/>
                <w:sz w:val="24"/>
                <w:szCs w:val="24"/>
              </w:rPr>
              <w:t xml:space="preserve">Able to create basic reports </w:t>
            </w:r>
            <w:r w:rsidR="0073736F">
              <w:rPr>
                <w:rFonts w:ascii="Ravensbourne Sans" w:hAnsi="Ravensbourne Sans"/>
                <w:sz w:val="24"/>
                <w:szCs w:val="24"/>
              </w:rPr>
              <w:t>utilising</w:t>
            </w:r>
            <w:r w:rsidRPr="00C94039">
              <w:rPr>
                <w:rFonts w:ascii="Ravensbourne Sans" w:hAnsi="Ravensbourne Sans"/>
                <w:sz w:val="24"/>
                <w:szCs w:val="24"/>
              </w:rPr>
              <w:t xml:space="preserve"> SQL and Excel tools. These reports assist budget holders, HR managers, and other stakeholders with critical insights and data for decision-making.</w:t>
            </w:r>
          </w:p>
          <w:p w:rsidRPr="00C94039" w:rsidR="00C94039" w:rsidP="00CE79FD" w:rsidRDefault="00C94039" w14:paraId="7C76447E" w14:textId="612B7C6D">
            <w:pPr>
              <w:spacing w:before="120" w:after="120"/>
              <w:ind w:left="170" w:right="170"/>
              <w:rPr>
                <w:rFonts w:ascii="Ravensbourne Sans" w:hAnsi="Ravensbourne Sans"/>
                <w:sz w:val="24"/>
                <w:szCs w:val="24"/>
              </w:rPr>
            </w:pPr>
            <w:r w:rsidRPr="00C94039">
              <w:rPr>
                <w:rFonts w:ascii="Ravensbourne Sans" w:hAnsi="Ravensbourne Sans"/>
                <w:b/>
                <w:bCs/>
                <w:sz w:val="24"/>
                <w:szCs w:val="24"/>
              </w:rPr>
              <w:t>Data Uploads and Integration Handling:</w:t>
            </w:r>
          </w:p>
          <w:p w:rsidRPr="00C94039" w:rsidR="00C94039" w:rsidP="00C94039" w:rsidRDefault="00CE79FD" w14:paraId="602E94C6" w14:textId="46057119">
            <w:pPr>
              <w:numPr>
                <w:ilvl w:val="0"/>
                <w:numId w:val="44"/>
              </w:numPr>
              <w:spacing w:before="120" w:after="120"/>
              <w:ind w:right="170"/>
              <w:rPr>
                <w:rFonts w:ascii="Ravensbourne Sans" w:hAnsi="Ravensbourne Sans"/>
                <w:sz w:val="24"/>
                <w:szCs w:val="24"/>
              </w:rPr>
            </w:pPr>
            <w:r>
              <w:rPr>
                <w:rFonts w:ascii="Ravensbourne Sans" w:hAnsi="Ravensbourne Sans"/>
                <w:sz w:val="24"/>
                <w:szCs w:val="24"/>
              </w:rPr>
              <w:t xml:space="preserve">Knowledgeable </w:t>
            </w:r>
            <w:r w:rsidRPr="00C94039" w:rsidR="00C94039">
              <w:rPr>
                <w:rFonts w:ascii="Ravensbourne Sans" w:hAnsi="Ravensbourne Sans"/>
                <w:sz w:val="24"/>
                <w:szCs w:val="24"/>
              </w:rPr>
              <w:t>in handling batch input file (BIF) templates for data uploads when direct integrations are unavailable, ensuring continuity and accuracy in data management processes.</w:t>
            </w:r>
          </w:p>
          <w:p w:rsidRPr="00C94039" w:rsidR="00C94039" w:rsidP="0059313A" w:rsidRDefault="00C94039" w14:paraId="760E6BA2" w14:textId="77777777">
            <w:pPr>
              <w:spacing w:before="120" w:after="120"/>
              <w:ind w:left="170" w:right="170"/>
              <w:rPr>
                <w:rFonts w:ascii="Ravensbourne Sans" w:hAnsi="Ravensbourne Sans"/>
                <w:sz w:val="24"/>
                <w:szCs w:val="24"/>
              </w:rPr>
            </w:pPr>
            <w:r w:rsidRPr="00C94039">
              <w:rPr>
                <w:rFonts w:ascii="Ravensbourne Sans" w:hAnsi="Ravensbourne Sans"/>
                <w:b/>
                <w:bCs/>
                <w:sz w:val="24"/>
                <w:szCs w:val="24"/>
              </w:rPr>
              <w:t>Technical Support and End-User Training Expertise:</w:t>
            </w:r>
          </w:p>
          <w:p w:rsidRPr="000A7AD2" w:rsidR="00A343AC" w:rsidP="000A7AD2" w:rsidRDefault="00A9688E" w14:paraId="7B7B6B8D" w14:textId="2C534495">
            <w:pPr>
              <w:pStyle w:val="ListParagraph"/>
              <w:numPr>
                <w:ilvl w:val="0"/>
                <w:numId w:val="45"/>
              </w:numPr>
              <w:spacing w:before="120" w:after="120"/>
              <w:rPr>
                <w:rFonts w:ascii="Ravensbourne Sans" w:hAnsi="Ravensbourne Sans"/>
                <w:sz w:val="24"/>
                <w:szCs w:val="24"/>
              </w:rPr>
            </w:pPr>
            <w:r w:rsidRPr="00A9688E">
              <w:rPr>
                <w:rFonts w:ascii="Ravensbourne Sans" w:hAnsi="Ravensbourne Sans"/>
                <w:sz w:val="24"/>
                <w:szCs w:val="24"/>
              </w:rPr>
              <w:t xml:space="preserve">Able to provide technical support and basic training to end-users on Finance and HR Systems at a basic skill level. This includes developing </w:t>
            </w:r>
            <w:r>
              <w:rPr>
                <w:rFonts w:ascii="Ravensbourne Sans" w:hAnsi="Ravensbourne Sans"/>
                <w:kern w:val="0"/>
                <w:sz w:val="24"/>
                <w:szCs w:val="24"/>
                <w14:ligatures w14:val="none"/>
              </w:rPr>
              <w:t>user-friendly guides, conducting regular training sessions, and achieving high user satisfaction rates,</w:t>
            </w:r>
            <w:r w:rsidRPr="00A9688E">
              <w:rPr>
                <w:rFonts w:ascii="Ravensbourne Sans" w:hAnsi="Ravensbourne Sans"/>
                <w:sz w:val="24"/>
                <w:szCs w:val="24"/>
              </w:rPr>
              <w:t xml:space="preserve"> as evidenced by feedback surveys.</w:t>
            </w:r>
            <w:r w:rsidRPr="00A9688E">
              <w:rPr>
                <w:rFonts w:ascii="Ravensbourne Sans" w:hAnsi="Ravensbourne Sans"/>
                <w:sz w:val="24"/>
                <w:szCs w:val="24"/>
              </w:rPr>
              <w:t xml:space="preserve"> </w:t>
            </w:r>
          </w:p>
        </w:tc>
        <w:tc>
          <w:tcPr>
            <w:tcW w:w="1559" w:type="dxa"/>
            <w:tcBorders>
              <w:top w:val="single" w:color="auto" w:sz="4" w:space="0"/>
              <w:left w:val="single" w:color="auto" w:sz="4" w:space="0"/>
              <w:bottom w:val="single" w:color="auto" w:sz="4" w:space="0"/>
              <w:right w:val="single" w:color="auto" w:sz="4" w:space="0"/>
            </w:tcBorders>
            <w:vAlign w:val="center"/>
          </w:tcPr>
          <w:p w:rsidRPr="00375A05" w:rsidR="00375A05" w:rsidP="00010B90" w:rsidRDefault="00375A05" w14:paraId="48D9F1F7" w14:textId="77777777">
            <w:pPr>
              <w:spacing w:before="120" w:after="0"/>
              <w:jc w:val="center"/>
              <w:rPr>
                <w:rFonts w:ascii="Ravensbourne Sans" w:hAnsi="Ravensbourne Sans"/>
                <w:b/>
                <w:bCs/>
                <w:sz w:val="24"/>
                <w:szCs w:val="24"/>
              </w:rPr>
            </w:pPr>
          </w:p>
          <w:p w:rsidRPr="00375A05" w:rsidR="00375A05" w:rsidP="00010B90" w:rsidRDefault="002C74FE" w14:paraId="6C246060" w14:textId="4317F8C4">
            <w:pPr>
              <w:spacing w:before="120" w:after="0"/>
              <w:jc w:val="center"/>
              <w:rPr>
                <w:rFonts w:ascii="Ravensbourne Sans" w:hAnsi="Ravensbourne Sans"/>
                <w:b/>
                <w:bCs/>
                <w:sz w:val="24"/>
                <w:szCs w:val="24"/>
              </w:rPr>
            </w:pPr>
            <w:r>
              <w:rPr>
                <w:rFonts w:ascii="Ravensbourne Sans" w:hAnsi="Ravensbourne Sans"/>
                <w:b/>
                <w:bCs/>
                <w:sz w:val="24"/>
                <w:szCs w:val="24"/>
              </w:rPr>
              <w:t>x</w:t>
            </w:r>
          </w:p>
          <w:p w:rsidRPr="00375A05" w:rsidR="00375A05" w:rsidP="00010B90" w:rsidRDefault="00375A05" w14:paraId="4A92464D" w14:textId="77777777">
            <w:pPr>
              <w:spacing w:before="120" w:after="0"/>
              <w:jc w:val="center"/>
              <w:rPr>
                <w:rFonts w:ascii="Ravensbourne Sans" w:hAnsi="Ravensbourne Sans"/>
                <w:b/>
                <w:bCs/>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rsidRPr="00375A05" w:rsidR="00375A05" w:rsidP="00010B90" w:rsidRDefault="00375A05" w14:paraId="689FC286" w14:textId="09AF4DC0">
            <w:pPr>
              <w:spacing w:before="120" w:after="0"/>
              <w:jc w:val="center"/>
              <w:rPr>
                <w:rFonts w:ascii="Ravensbourne Sans" w:hAnsi="Ravensbourne Sans"/>
                <w:b/>
                <w:bCs/>
                <w:sz w:val="24"/>
                <w:szCs w:val="24"/>
              </w:rPr>
            </w:pPr>
          </w:p>
        </w:tc>
      </w:tr>
    </w:tbl>
    <w:p w:rsidR="00C164B9" w:rsidP="00E26F6C" w:rsidRDefault="00C164B9" w14:paraId="06F804C5" w14:textId="77777777">
      <w:pPr>
        <w:rPr>
          <w:rFonts w:ascii="Ravensbourne Sans" w:hAnsi="Ravensbourne Sans"/>
          <w:b/>
          <w:bCs/>
          <w:sz w:val="24"/>
          <w:szCs w:val="24"/>
        </w:rPr>
      </w:pPr>
    </w:p>
    <w:p w:rsidRPr="005A5E09" w:rsidR="0048374C" w:rsidP="00E26F6C" w:rsidRDefault="0048374C" w14:paraId="6790ECB5" w14:textId="27B93376">
      <w:pPr>
        <w:rPr>
          <w:rFonts w:ascii="Ravensbourne Sans" w:hAnsi="Ravensbourne Sans"/>
          <w:b/>
          <w:bCs/>
          <w:sz w:val="24"/>
          <w:szCs w:val="24"/>
        </w:rPr>
      </w:pPr>
      <w:r w:rsidRPr="005A5E09">
        <w:rPr>
          <w:rFonts w:ascii="Ravensbourne Sans" w:hAnsi="Ravensbourne Sans"/>
          <w:b/>
          <w:bCs/>
          <w:sz w:val="24"/>
          <w:szCs w:val="24"/>
        </w:rPr>
        <w:t xml:space="preserve">This Job Description may be </w:t>
      </w:r>
      <w:r w:rsidRPr="005A5E09" w:rsidR="001D6FAF">
        <w:rPr>
          <w:rFonts w:ascii="Ravensbourne Sans" w:hAnsi="Ravensbourne Sans"/>
          <w:b/>
          <w:bCs/>
          <w:sz w:val="24"/>
          <w:szCs w:val="24"/>
        </w:rPr>
        <w:t>reviewed,</w:t>
      </w:r>
      <w:r w:rsidRPr="005A5E09">
        <w:rPr>
          <w:rFonts w:ascii="Ravensbourne Sans" w:hAnsi="Ravensbourne Sans"/>
          <w:b/>
          <w:bCs/>
          <w:sz w:val="24"/>
          <w:szCs w:val="24"/>
        </w:rPr>
        <w:t xml:space="preserve"> and duties </w:t>
      </w:r>
      <w:r w:rsidRPr="005A5E09" w:rsidR="002D2951">
        <w:rPr>
          <w:rFonts w:ascii="Ravensbourne Sans" w:hAnsi="Ravensbourne Sans"/>
          <w:b/>
          <w:bCs/>
          <w:sz w:val="24"/>
          <w:szCs w:val="24"/>
        </w:rPr>
        <w:t xml:space="preserve">amended </w:t>
      </w:r>
      <w:r w:rsidR="00953F31">
        <w:rPr>
          <w:rFonts w:ascii="Ravensbourne Sans" w:hAnsi="Ravensbourne Sans"/>
          <w:b/>
          <w:bCs/>
          <w:sz w:val="24"/>
          <w:szCs w:val="24"/>
        </w:rPr>
        <w:t>to align with Ravensbourne’s requirements; any</w:t>
      </w:r>
      <w:r w:rsidRPr="005A5E09">
        <w:rPr>
          <w:rFonts w:ascii="Ravensbourne Sans" w:hAnsi="Ravensbourne Sans"/>
          <w:b/>
          <w:bCs/>
          <w:sz w:val="24"/>
          <w:szCs w:val="24"/>
        </w:rPr>
        <w:t xml:space="preserve"> changes will be made in </w:t>
      </w:r>
      <w:r w:rsidRPr="005A5E09" w:rsidR="00085724">
        <w:rPr>
          <w:rFonts w:ascii="Ravensbourne Sans" w:hAnsi="Ravensbourne Sans"/>
          <w:b/>
          <w:bCs/>
          <w:sz w:val="24"/>
          <w:szCs w:val="24"/>
        </w:rPr>
        <w:t xml:space="preserve">collaboration </w:t>
      </w:r>
      <w:r w:rsidRPr="005A5E09">
        <w:rPr>
          <w:rFonts w:ascii="Ravensbourne Sans" w:hAnsi="Ravensbourne Sans"/>
          <w:b/>
          <w:bCs/>
          <w:sz w:val="24"/>
          <w:szCs w:val="24"/>
        </w:rPr>
        <w:t>with the postholder.</w:t>
      </w:r>
    </w:p>
    <w:p w:rsidRPr="005A5E09" w:rsidR="00E26F6C" w:rsidP="00E26F6C" w:rsidRDefault="00E26F6C" w14:paraId="195D586B" w14:textId="36D1B4D8">
      <w:pPr>
        <w:rPr>
          <w:rFonts w:ascii="Ravensbourne Sans" w:hAnsi="Ravensbourne Sans"/>
          <w:b/>
          <w:bCs/>
          <w:sz w:val="24"/>
          <w:szCs w:val="24"/>
        </w:rPr>
      </w:pPr>
      <w:r w:rsidRPr="005A5E09">
        <w:rPr>
          <w:rFonts w:ascii="Ravensbourne Sans" w:hAnsi="Ravensbourne Sans"/>
          <w:b/>
          <w:bCs/>
          <w:sz w:val="24"/>
          <w:szCs w:val="24"/>
        </w:rPr>
        <w:t>Our Values</w:t>
      </w:r>
    </w:p>
    <w:p w:rsidRPr="005A5E09" w:rsidR="00E26F6C" w:rsidP="00E26F6C" w:rsidRDefault="00E26F6C" w14:paraId="2D15C7FB" w14:textId="2ECA45B7">
      <w:pPr>
        <w:rPr>
          <w:rFonts w:ascii="Ravensbourne Sans" w:hAnsi="Ravensbourne Sans"/>
          <w:sz w:val="24"/>
          <w:szCs w:val="24"/>
        </w:rPr>
      </w:pPr>
      <w:r w:rsidRPr="005A5E09">
        <w:rPr>
          <w:rFonts w:ascii="Ravensbourne Sans" w:hAnsi="Ravensbourne Sans"/>
          <w:b/>
          <w:bCs/>
          <w:sz w:val="24"/>
          <w:szCs w:val="24"/>
        </w:rPr>
        <w:t xml:space="preserve">Connection: </w:t>
      </w:r>
      <w:r w:rsidRPr="005A5E09">
        <w:rPr>
          <w:rFonts w:ascii="Ravensbourne Sans" w:hAnsi="Ravensbourne Sans"/>
          <w:sz w:val="24"/>
          <w:szCs w:val="24"/>
        </w:rPr>
        <w:t>We value what happens together</w:t>
      </w:r>
      <w:r w:rsidR="008B31B2">
        <w:rPr>
          <w:rFonts w:ascii="Ravensbourne Sans" w:hAnsi="Ravensbourne Sans"/>
          <w:sz w:val="24"/>
          <w:szCs w:val="24"/>
        </w:rPr>
        <w:t>,</w:t>
      </w:r>
      <w:r w:rsidRPr="005A5E09">
        <w:rPr>
          <w:rFonts w:ascii="Ravensbourne Sans" w:hAnsi="Ravensbourne Sans"/>
          <w:sz w:val="24"/>
          <w:szCs w:val="24"/>
        </w:rPr>
        <w:t xml:space="preserve"> and we collaborate to achieve our collective goals.</w:t>
      </w:r>
    </w:p>
    <w:p w:rsidRPr="005A5E09" w:rsidR="00E26F6C" w:rsidP="00E26F6C" w:rsidRDefault="00E26F6C" w14:paraId="37A5AA1F" w14:textId="77777777">
      <w:pPr>
        <w:rPr>
          <w:rFonts w:ascii="Ravensbourne Sans" w:hAnsi="Ravensbourne Sans"/>
          <w:sz w:val="24"/>
          <w:szCs w:val="24"/>
        </w:rPr>
      </w:pPr>
      <w:r w:rsidRPr="005A5E09">
        <w:rPr>
          <w:rFonts w:ascii="Ravensbourne Sans" w:hAnsi="Ravensbourne Sans"/>
          <w:b/>
          <w:bCs/>
          <w:sz w:val="24"/>
          <w:szCs w:val="24"/>
        </w:rPr>
        <w:t>Dynamism:</w:t>
      </w:r>
      <w:r w:rsidRPr="005A5E09">
        <w:rPr>
          <w:rFonts w:ascii="Ravensbourne Sans" w:hAnsi="Ravensbourne Sans"/>
          <w:sz w:val="24"/>
          <w:szCs w:val="24"/>
        </w:rPr>
        <w:t xml:space="preserve"> We embrace every opportunity to adapt and optimise.</w:t>
      </w:r>
    </w:p>
    <w:p w:rsidRPr="005A5E09" w:rsidR="00E26F6C" w:rsidP="00E26F6C" w:rsidRDefault="00E26F6C" w14:paraId="697C3B1B" w14:textId="286A3F55">
      <w:pPr>
        <w:rPr>
          <w:rFonts w:ascii="Ravensbourne Sans" w:hAnsi="Ravensbourne Sans"/>
          <w:sz w:val="24"/>
          <w:szCs w:val="24"/>
        </w:rPr>
      </w:pPr>
      <w:r w:rsidRPr="005A5E09">
        <w:rPr>
          <w:rFonts w:ascii="Ravensbourne Sans" w:hAnsi="Ravensbourne Sans"/>
          <w:b/>
          <w:bCs/>
          <w:sz w:val="24"/>
          <w:szCs w:val="24"/>
        </w:rPr>
        <w:t>Inclusion:</w:t>
      </w:r>
      <w:r w:rsidRPr="005A5E09">
        <w:rPr>
          <w:rFonts w:ascii="Ravensbourne Sans" w:hAnsi="Ravensbourne Sans"/>
          <w:sz w:val="24"/>
          <w:szCs w:val="24"/>
        </w:rPr>
        <w:t xml:space="preserve"> We celebrate our diversity</w:t>
      </w:r>
      <w:r w:rsidR="008B31B2">
        <w:rPr>
          <w:rFonts w:ascii="Ravensbourne Sans" w:hAnsi="Ravensbourne Sans"/>
          <w:sz w:val="24"/>
          <w:szCs w:val="24"/>
        </w:rPr>
        <w:t xml:space="preserve"> and </w:t>
      </w:r>
      <w:r w:rsidRPr="005A5E09">
        <w:rPr>
          <w:rFonts w:ascii="Ravensbourne Sans" w:hAnsi="Ravensbourne Sans"/>
          <w:sz w:val="24"/>
          <w:szCs w:val="24"/>
        </w:rPr>
        <w:t xml:space="preserve">embrace difference as a source of strength. </w:t>
      </w:r>
    </w:p>
    <w:p w:rsidRPr="005A5E09" w:rsidR="00E26F6C" w:rsidP="00E26F6C" w:rsidRDefault="00E26F6C" w14:paraId="5DF45E76" w14:textId="77777777">
      <w:pPr>
        <w:rPr>
          <w:rFonts w:ascii="Ravensbourne Sans" w:hAnsi="Ravensbourne Sans"/>
          <w:sz w:val="24"/>
          <w:szCs w:val="24"/>
        </w:rPr>
      </w:pPr>
      <w:r w:rsidRPr="005A5E09">
        <w:rPr>
          <w:rFonts w:ascii="Ravensbourne Sans" w:hAnsi="Ravensbourne Sans"/>
          <w:b/>
          <w:bCs/>
          <w:sz w:val="24"/>
          <w:szCs w:val="24"/>
        </w:rPr>
        <w:t>Professionalism:</w:t>
      </w:r>
      <w:r w:rsidRPr="005A5E09">
        <w:rPr>
          <w:rFonts w:ascii="Ravensbourne Sans" w:hAnsi="Ravensbourne Sans"/>
          <w:sz w:val="24"/>
          <w:szCs w:val="24"/>
        </w:rPr>
        <w:t xml:space="preserve"> We aim for quality in everything we do and take pride in our work.</w:t>
      </w:r>
    </w:p>
    <w:p w:rsidRPr="005A5E09" w:rsidR="00E26F6C" w:rsidP="00E26F6C" w:rsidRDefault="00E26F6C" w14:paraId="510BC0E3" w14:textId="77777777">
      <w:pPr>
        <w:rPr>
          <w:rFonts w:ascii="Ravensbourne Sans" w:hAnsi="Ravensbourne Sans"/>
          <w:b/>
          <w:bCs/>
        </w:rPr>
      </w:pPr>
    </w:p>
    <w:p w:rsidRPr="00564998" w:rsidR="00564998" w:rsidP="00564998" w:rsidRDefault="00006082" w14:paraId="7C57D77A" w14:textId="35F369E9">
      <w:r w:rsidRPr="005A5E09">
        <w:rPr>
          <w:noProof/>
        </w:rPr>
        <w:drawing>
          <wp:inline distT="0" distB="0" distL="0" distR="0" wp14:anchorId="64165784" wp14:editId="776715D4">
            <wp:extent cx="1189456" cy="938239"/>
            <wp:effectExtent l="0" t="0" r="0" b="0"/>
            <wp:docPr id="1592536327" name="Picture 1" descr="A logo with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536327" name="Picture 1" descr="A logo with colorful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1021" cy="947361"/>
                    </a:xfrm>
                    <a:prstGeom prst="rect">
                      <a:avLst/>
                    </a:prstGeom>
                  </pic:spPr>
                </pic:pic>
              </a:graphicData>
            </a:graphic>
          </wp:inline>
        </w:drawing>
      </w:r>
      <w:r w:rsidRPr="005A5E09">
        <w:t xml:space="preserve">             </w:t>
      </w:r>
      <w:r w:rsidRPr="005A5E09">
        <w:rPr>
          <w:noProof/>
        </w:rPr>
        <w:drawing>
          <wp:inline distT="0" distB="0" distL="0" distR="0" wp14:anchorId="44D4BF78" wp14:editId="6C014EA9">
            <wp:extent cx="1803400" cy="870337"/>
            <wp:effectExtent l="0" t="0" r="6350" b="6350"/>
            <wp:docPr id="1679523297" name="Picture 3" descr="A white sign with black text and green and purple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523297" name="Picture 3" descr="A white sign with black text and green and purple symbol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5017" cy="875943"/>
                    </a:xfrm>
                    <a:prstGeom prst="rect">
                      <a:avLst/>
                    </a:prstGeom>
                  </pic:spPr>
                </pic:pic>
              </a:graphicData>
            </a:graphic>
          </wp:inline>
        </w:drawing>
      </w:r>
    </w:p>
    <w:sectPr w:rsidRPr="00564998" w:rsidR="00564998" w:rsidSect="00E05EFB">
      <w:footerReference w:type="default" r:id="rId13"/>
      <w:pgSz w:w="11906" w:h="16838" w:orient="portrait"/>
      <w:pgMar w:top="568"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Pr="005A5E09" w:rsidR="00AF0858" w:rsidP="00006082" w:rsidRDefault="00AF0858" w14:paraId="6B6CDF61" w14:textId="77777777">
      <w:pPr>
        <w:spacing w:after="0" w:line="240" w:lineRule="auto"/>
      </w:pPr>
      <w:r w:rsidRPr="005A5E09">
        <w:separator/>
      </w:r>
    </w:p>
  </w:endnote>
  <w:endnote w:type="continuationSeparator" w:id="0">
    <w:p w:rsidRPr="005A5E09" w:rsidR="00AF0858" w:rsidP="00006082" w:rsidRDefault="00AF0858" w14:paraId="223CB7B3" w14:textId="77777777">
      <w:pPr>
        <w:spacing w:after="0" w:line="240" w:lineRule="auto"/>
      </w:pPr>
      <w:r w:rsidRPr="005A5E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vensbourne Sans">
    <w:altName w:val="Calibri"/>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4373295"/>
      <w:docPartObj>
        <w:docPartGallery w:val="Page Numbers (Bottom of Page)"/>
        <w:docPartUnique/>
      </w:docPartObj>
    </w:sdtPr>
    <w:sdtEndPr/>
    <w:sdtContent>
      <w:p w:rsidRPr="005A5E09" w:rsidR="00050EF1" w:rsidRDefault="00050EF1" w14:paraId="2C017F1C" w14:textId="13AC2F19">
        <w:pPr>
          <w:pStyle w:val="Footer"/>
          <w:jc w:val="right"/>
        </w:pPr>
        <w:r w:rsidRPr="005A5E09">
          <w:fldChar w:fldCharType="begin"/>
        </w:r>
        <w:r w:rsidRPr="005A5E09">
          <w:instrText xml:space="preserve"> PAGE   \* MERGEFORMAT </w:instrText>
        </w:r>
        <w:r w:rsidRPr="005A5E09">
          <w:fldChar w:fldCharType="separate"/>
        </w:r>
        <w:r w:rsidRPr="005A5E09">
          <w:t>2</w:t>
        </w:r>
        <w:r w:rsidRPr="005A5E09">
          <w:fldChar w:fldCharType="end"/>
        </w:r>
      </w:p>
    </w:sdtContent>
  </w:sdt>
  <w:p w:rsidRPr="005A5E09" w:rsidR="00006082" w:rsidRDefault="00006082" w14:paraId="04E952F0" w14:textId="62107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Pr="005A5E09" w:rsidR="00AF0858" w:rsidP="00006082" w:rsidRDefault="00AF0858" w14:paraId="46FC6A59" w14:textId="77777777">
      <w:pPr>
        <w:spacing w:after="0" w:line="240" w:lineRule="auto"/>
      </w:pPr>
      <w:r w:rsidRPr="005A5E09">
        <w:separator/>
      </w:r>
    </w:p>
  </w:footnote>
  <w:footnote w:type="continuationSeparator" w:id="0">
    <w:p w:rsidRPr="005A5E09" w:rsidR="00AF0858" w:rsidP="00006082" w:rsidRDefault="00AF0858" w14:paraId="03A68DF8" w14:textId="77777777">
      <w:pPr>
        <w:spacing w:after="0" w:line="240" w:lineRule="auto"/>
      </w:pPr>
      <w:r w:rsidRPr="005A5E09">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838D8"/>
    <w:multiLevelType w:val="multilevel"/>
    <w:tmpl w:val="E19218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7F73E43"/>
    <w:multiLevelType w:val="multilevel"/>
    <w:tmpl w:val="92A06A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8752BD6"/>
    <w:multiLevelType w:val="hybridMultilevel"/>
    <w:tmpl w:val="2F8424CC"/>
    <w:lvl w:ilvl="0" w:tplc="08090001">
      <w:start w:val="1"/>
      <w:numFmt w:val="bullet"/>
      <w:lvlText w:val=""/>
      <w:lvlJc w:val="left"/>
      <w:pPr>
        <w:ind w:left="1250" w:hanging="720"/>
      </w:pPr>
      <w:rPr>
        <w:rFonts w:hint="default" w:ascii="Symbol" w:hAnsi="Symbol"/>
      </w:rPr>
    </w:lvl>
    <w:lvl w:ilvl="1" w:tplc="FFFFFFFF" w:tentative="1">
      <w:start w:val="1"/>
      <w:numFmt w:val="bullet"/>
      <w:lvlText w:val="o"/>
      <w:lvlJc w:val="left"/>
      <w:pPr>
        <w:ind w:left="1610" w:hanging="360"/>
      </w:pPr>
      <w:rPr>
        <w:rFonts w:hint="default" w:ascii="Courier New" w:hAnsi="Courier New" w:cs="Courier New"/>
      </w:rPr>
    </w:lvl>
    <w:lvl w:ilvl="2" w:tplc="FFFFFFFF" w:tentative="1">
      <w:start w:val="1"/>
      <w:numFmt w:val="bullet"/>
      <w:lvlText w:val=""/>
      <w:lvlJc w:val="left"/>
      <w:pPr>
        <w:ind w:left="2330" w:hanging="360"/>
      </w:pPr>
      <w:rPr>
        <w:rFonts w:hint="default" w:ascii="Wingdings" w:hAnsi="Wingdings"/>
      </w:rPr>
    </w:lvl>
    <w:lvl w:ilvl="3" w:tplc="FFFFFFFF" w:tentative="1">
      <w:start w:val="1"/>
      <w:numFmt w:val="bullet"/>
      <w:lvlText w:val=""/>
      <w:lvlJc w:val="left"/>
      <w:pPr>
        <w:ind w:left="3050" w:hanging="360"/>
      </w:pPr>
      <w:rPr>
        <w:rFonts w:hint="default" w:ascii="Symbol" w:hAnsi="Symbol"/>
      </w:rPr>
    </w:lvl>
    <w:lvl w:ilvl="4" w:tplc="FFFFFFFF" w:tentative="1">
      <w:start w:val="1"/>
      <w:numFmt w:val="bullet"/>
      <w:lvlText w:val="o"/>
      <w:lvlJc w:val="left"/>
      <w:pPr>
        <w:ind w:left="3770" w:hanging="360"/>
      </w:pPr>
      <w:rPr>
        <w:rFonts w:hint="default" w:ascii="Courier New" w:hAnsi="Courier New" w:cs="Courier New"/>
      </w:rPr>
    </w:lvl>
    <w:lvl w:ilvl="5" w:tplc="FFFFFFFF" w:tentative="1">
      <w:start w:val="1"/>
      <w:numFmt w:val="bullet"/>
      <w:lvlText w:val=""/>
      <w:lvlJc w:val="left"/>
      <w:pPr>
        <w:ind w:left="4490" w:hanging="360"/>
      </w:pPr>
      <w:rPr>
        <w:rFonts w:hint="default" w:ascii="Wingdings" w:hAnsi="Wingdings"/>
      </w:rPr>
    </w:lvl>
    <w:lvl w:ilvl="6" w:tplc="FFFFFFFF" w:tentative="1">
      <w:start w:val="1"/>
      <w:numFmt w:val="bullet"/>
      <w:lvlText w:val=""/>
      <w:lvlJc w:val="left"/>
      <w:pPr>
        <w:ind w:left="5210" w:hanging="360"/>
      </w:pPr>
      <w:rPr>
        <w:rFonts w:hint="default" w:ascii="Symbol" w:hAnsi="Symbol"/>
      </w:rPr>
    </w:lvl>
    <w:lvl w:ilvl="7" w:tplc="FFFFFFFF" w:tentative="1">
      <w:start w:val="1"/>
      <w:numFmt w:val="bullet"/>
      <w:lvlText w:val="o"/>
      <w:lvlJc w:val="left"/>
      <w:pPr>
        <w:ind w:left="5930" w:hanging="360"/>
      </w:pPr>
      <w:rPr>
        <w:rFonts w:hint="default" w:ascii="Courier New" w:hAnsi="Courier New" w:cs="Courier New"/>
      </w:rPr>
    </w:lvl>
    <w:lvl w:ilvl="8" w:tplc="FFFFFFFF" w:tentative="1">
      <w:start w:val="1"/>
      <w:numFmt w:val="bullet"/>
      <w:lvlText w:val=""/>
      <w:lvlJc w:val="left"/>
      <w:pPr>
        <w:ind w:left="6650" w:hanging="360"/>
      </w:pPr>
      <w:rPr>
        <w:rFonts w:hint="default" w:ascii="Wingdings" w:hAnsi="Wingdings"/>
      </w:rPr>
    </w:lvl>
  </w:abstractNum>
  <w:abstractNum w:abstractNumId="3" w15:restartNumberingAfterBreak="0">
    <w:nsid w:val="091C2DE5"/>
    <w:multiLevelType w:val="hybridMultilevel"/>
    <w:tmpl w:val="B77A3E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ABD347C"/>
    <w:multiLevelType w:val="hybridMultilevel"/>
    <w:tmpl w:val="FDEE160C"/>
    <w:lvl w:ilvl="0" w:tplc="CD782716">
      <w:numFmt w:val="bullet"/>
      <w:lvlText w:val="•"/>
      <w:lvlJc w:val="left"/>
      <w:pPr>
        <w:ind w:left="1080" w:hanging="720"/>
      </w:pPr>
      <w:rPr>
        <w:rFonts w:hint="default" w:ascii="Ravensbourne Sans" w:hAnsi="Ravensbourne Sans"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C2100BF"/>
    <w:multiLevelType w:val="hybridMultilevel"/>
    <w:tmpl w:val="9404FA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CBC2A51"/>
    <w:multiLevelType w:val="multilevel"/>
    <w:tmpl w:val="658639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0D6F0AE3"/>
    <w:multiLevelType w:val="hybridMultilevel"/>
    <w:tmpl w:val="143EEE58"/>
    <w:lvl w:ilvl="0" w:tplc="8BE206F0">
      <w:start w:val="1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1E53D2A"/>
    <w:multiLevelType w:val="hybridMultilevel"/>
    <w:tmpl w:val="68B8B2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A8632F6"/>
    <w:multiLevelType w:val="hybridMultilevel"/>
    <w:tmpl w:val="ADEA80AA"/>
    <w:lvl w:ilvl="0" w:tplc="CD782716">
      <w:numFmt w:val="bullet"/>
      <w:lvlText w:val="•"/>
      <w:lvlJc w:val="left"/>
      <w:pPr>
        <w:ind w:left="1250" w:hanging="720"/>
      </w:pPr>
      <w:rPr>
        <w:rFonts w:hint="default" w:ascii="Ravensbourne Sans" w:hAnsi="Ravensbourne Sans" w:eastAsia="Times New Roman" w:cs="Calibri"/>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10" w15:restartNumberingAfterBreak="0">
    <w:nsid w:val="1F5711EF"/>
    <w:multiLevelType w:val="hybridMultilevel"/>
    <w:tmpl w:val="88A22D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65678B2"/>
    <w:multiLevelType w:val="hybridMultilevel"/>
    <w:tmpl w:val="5BE83DD6"/>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95B3954"/>
    <w:multiLevelType w:val="multilevel"/>
    <w:tmpl w:val="09D45F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AF64F24"/>
    <w:multiLevelType w:val="multilevel"/>
    <w:tmpl w:val="A64A0F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2E3159DC"/>
    <w:multiLevelType w:val="hybridMultilevel"/>
    <w:tmpl w:val="21ECD8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E913330"/>
    <w:multiLevelType w:val="multilevel"/>
    <w:tmpl w:val="60DA08D4"/>
    <w:lvl w:ilvl="0">
      <w:start w:val="1"/>
      <w:numFmt w:val="decimal"/>
      <w:lvlText w:val="%1."/>
      <w:lvlJc w:val="left"/>
      <w:pPr>
        <w:tabs>
          <w:tab w:val="num" w:pos="720"/>
        </w:tabs>
        <w:ind w:left="720" w:hanging="360"/>
      </w:pPr>
    </w:lvl>
    <w:lvl w:ilvl="1">
      <w:start w:val="1"/>
      <w:numFmt w:val="bullet"/>
      <w:lvlText w:val=""/>
      <w:lvlJc w:val="left"/>
      <w:pPr>
        <w:ind w:left="1440" w:hanging="360"/>
      </w:pPr>
      <w:rPr>
        <w:rFonts w:hint="default" w:ascii="Symbol" w:hAnsi="Symbo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D87BEF"/>
    <w:multiLevelType w:val="hybridMultilevel"/>
    <w:tmpl w:val="58F4F7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1A25C94"/>
    <w:multiLevelType w:val="multilevel"/>
    <w:tmpl w:val="C8FE5A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334777A9"/>
    <w:multiLevelType w:val="hybridMultilevel"/>
    <w:tmpl w:val="CE40E4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7171FEA"/>
    <w:multiLevelType w:val="hybridMultilevel"/>
    <w:tmpl w:val="F7EEE7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89726EB"/>
    <w:multiLevelType w:val="hybridMultilevel"/>
    <w:tmpl w:val="67802B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9AA6F78"/>
    <w:multiLevelType w:val="hybridMultilevel"/>
    <w:tmpl w:val="3536CF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9FE76D7"/>
    <w:multiLevelType w:val="multilevel"/>
    <w:tmpl w:val="E2103A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3E4F3065"/>
    <w:multiLevelType w:val="hybridMultilevel"/>
    <w:tmpl w:val="9EE42B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07A50A1"/>
    <w:multiLevelType w:val="multilevel"/>
    <w:tmpl w:val="0AD840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41187923"/>
    <w:multiLevelType w:val="hybridMultilevel"/>
    <w:tmpl w:val="2054B8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3281B46"/>
    <w:multiLevelType w:val="multilevel"/>
    <w:tmpl w:val="E7C64B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44BD536B"/>
    <w:multiLevelType w:val="hybridMultilevel"/>
    <w:tmpl w:val="C95087EA"/>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28" w15:restartNumberingAfterBreak="0">
    <w:nsid w:val="53B63578"/>
    <w:multiLevelType w:val="hybridMultilevel"/>
    <w:tmpl w:val="EBE680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52708B8"/>
    <w:multiLevelType w:val="multilevel"/>
    <w:tmpl w:val="6060C9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6EC5666"/>
    <w:multiLevelType w:val="multilevel"/>
    <w:tmpl w:val="94203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C3F22F1"/>
    <w:multiLevelType w:val="hybridMultilevel"/>
    <w:tmpl w:val="7A742A80"/>
    <w:lvl w:ilvl="0" w:tplc="3A9A7AB2">
      <w:start w:val="17"/>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655AE0"/>
    <w:multiLevelType w:val="hybridMultilevel"/>
    <w:tmpl w:val="8A60220E"/>
    <w:lvl w:ilvl="0" w:tplc="08090001">
      <w:start w:val="1"/>
      <w:numFmt w:val="bullet"/>
      <w:lvlText w:val=""/>
      <w:lvlJc w:val="left"/>
      <w:pPr>
        <w:ind w:left="360" w:hanging="360"/>
      </w:pPr>
      <w:rPr>
        <w:rFonts w:hint="default" w:ascii="Symbol" w:hAnsi="Symbol"/>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EC73B8F"/>
    <w:multiLevelType w:val="hybridMultilevel"/>
    <w:tmpl w:val="49D29104"/>
    <w:lvl w:ilvl="0" w:tplc="C8002F8A">
      <w:start w:val="8"/>
      <w:numFmt w:val="bullet"/>
      <w:lvlText w:val="-"/>
      <w:lvlJc w:val="left"/>
      <w:pPr>
        <w:ind w:left="890" w:hanging="360"/>
      </w:pPr>
      <w:rPr>
        <w:rFonts w:hint="default" w:ascii="Ravensbourne Sans" w:hAnsi="Ravensbourne Sans" w:eastAsia="Times New Roman" w:cs="Calibri"/>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34" w15:restartNumberingAfterBreak="0">
    <w:nsid w:val="61F23E1F"/>
    <w:multiLevelType w:val="hybridMultilevel"/>
    <w:tmpl w:val="FDDEE71A"/>
    <w:lvl w:ilvl="0" w:tplc="F2AA0070">
      <w:start w:val="17"/>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C9540E"/>
    <w:multiLevelType w:val="hybridMultilevel"/>
    <w:tmpl w:val="B9ACAA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3EF1C9E"/>
    <w:multiLevelType w:val="hybridMultilevel"/>
    <w:tmpl w:val="FEF0D4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5DE46C4"/>
    <w:multiLevelType w:val="hybridMultilevel"/>
    <w:tmpl w:val="3AD8CA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A494D7D"/>
    <w:multiLevelType w:val="hybridMultilevel"/>
    <w:tmpl w:val="F3549A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DA22921"/>
    <w:multiLevelType w:val="hybridMultilevel"/>
    <w:tmpl w:val="A294ADE2"/>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0" w15:restartNumberingAfterBreak="0">
    <w:nsid w:val="6E8C3B31"/>
    <w:multiLevelType w:val="hybridMultilevel"/>
    <w:tmpl w:val="0EBC9CD6"/>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1" w15:restartNumberingAfterBreak="0">
    <w:nsid w:val="75CC6CE5"/>
    <w:multiLevelType w:val="hybridMultilevel"/>
    <w:tmpl w:val="9E56D5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86E6D30"/>
    <w:multiLevelType w:val="hybridMultilevel"/>
    <w:tmpl w:val="276CE5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A916973"/>
    <w:multiLevelType w:val="multilevel"/>
    <w:tmpl w:val="81E481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4" w15:restartNumberingAfterBreak="0">
    <w:nsid w:val="7CC911B8"/>
    <w:multiLevelType w:val="hybridMultilevel"/>
    <w:tmpl w:val="8EDC2E94"/>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5" w15:restartNumberingAfterBreak="0">
    <w:nsid w:val="7F787B15"/>
    <w:multiLevelType w:val="multilevel"/>
    <w:tmpl w:val="63D2D6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929381282">
    <w:abstractNumId w:val="5"/>
  </w:num>
  <w:num w:numId="2" w16cid:durableId="2090037672">
    <w:abstractNumId w:val="3"/>
  </w:num>
  <w:num w:numId="3" w16cid:durableId="827093336">
    <w:abstractNumId w:val="10"/>
  </w:num>
  <w:num w:numId="4" w16cid:durableId="1641762983">
    <w:abstractNumId w:val="35"/>
  </w:num>
  <w:num w:numId="5" w16cid:durableId="912281869">
    <w:abstractNumId w:val="19"/>
  </w:num>
  <w:num w:numId="6" w16cid:durableId="866791528">
    <w:abstractNumId w:val="20"/>
  </w:num>
  <w:num w:numId="7" w16cid:durableId="1846242569">
    <w:abstractNumId w:val="25"/>
  </w:num>
  <w:num w:numId="8" w16cid:durableId="772938347">
    <w:abstractNumId w:val="11"/>
  </w:num>
  <w:num w:numId="9" w16cid:durableId="1117288397">
    <w:abstractNumId w:val="21"/>
  </w:num>
  <w:num w:numId="10" w16cid:durableId="2120711976">
    <w:abstractNumId w:val="37"/>
  </w:num>
  <w:num w:numId="11" w16cid:durableId="378943139">
    <w:abstractNumId w:val="39"/>
  </w:num>
  <w:num w:numId="12" w16cid:durableId="1551649293">
    <w:abstractNumId w:val="7"/>
  </w:num>
  <w:num w:numId="13" w16cid:durableId="620498536">
    <w:abstractNumId w:val="36"/>
  </w:num>
  <w:num w:numId="14" w16cid:durableId="2048139052">
    <w:abstractNumId w:val="40"/>
  </w:num>
  <w:num w:numId="15" w16cid:durableId="480200431">
    <w:abstractNumId w:val="42"/>
  </w:num>
  <w:num w:numId="16" w16cid:durableId="2121755519">
    <w:abstractNumId w:val="44"/>
  </w:num>
  <w:num w:numId="17" w16cid:durableId="172839844">
    <w:abstractNumId w:val="8"/>
  </w:num>
  <w:num w:numId="18" w16cid:durableId="313484453">
    <w:abstractNumId w:val="38"/>
  </w:num>
  <w:num w:numId="19" w16cid:durableId="1457601148">
    <w:abstractNumId w:val="33"/>
  </w:num>
  <w:num w:numId="20" w16cid:durableId="620981">
    <w:abstractNumId w:val="34"/>
  </w:num>
  <w:num w:numId="21" w16cid:durableId="380594965">
    <w:abstractNumId w:val="32"/>
  </w:num>
  <w:num w:numId="22" w16cid:durableId="756365137">
    <w:abstractNumId w:val="28"/>
  </w:num>
  <w:num w:numId="23" w16cid:durableId="1694188402">
    <w:abstractNumId w:val="18"/>
  </w:num>
  <w:num w:numId="24" w16cid:durableId="1637951906">
    <w:abstractNumId w:val="4"/>
  </w:num>
  <w:num w:numId="25" w16cid:durableId="1288193912">
    <w:abstractNumId w:val="9"/>
  </w:num>
  <w:num w:numId="26" w16cid:durableId="1683555331">
    <w:abstractNumId w:val="2"/>
  </w:num>
  <w:num w:numId="27" w16cid:durableId="1809398759">
    <w:abstractNumId w:val="27"/>
  </w:num>
  <w:num w:numId="28" w16cid:durableId="1991328232">
    <w:abstractNumId w:val="29"/>
  </w:num>
  <w:num w:numId="29" w16cid:durableId="37705638">
    <w:abstractNumId w:val="12"/>
  </w:num>
  <w:num w:numId="30" w16cid:durableId="785929988">
    <w:abstractNumId w:val="24"/>
  </w:num>
  <w:num w:numId="31" w16cid:durableId="331221484">
    <w:abstractNumId w:val="1"/>
  </w:num>
  <w:num w:numId="32" w16cid:durableId="896623512">
    <w:abstractNumId w:val="26"/>
  </w:num>
  <w:num w:numId="33" w16cid:durableId="830172588">
    <w:abstractNumId w:val="6"/>
  </w:num>
  <w:num w:numId="34" w16cid:durableId="865827293">
    <w:abstractNumId w:val="15"/>
  </w:num>
  <w:num w:numId="35" w16cid:durableId="1321806037">
    <w:abstractNumId w:val="16"/>
  </w:num>
  <w:num w:numId="36" w16cid:durableId="345834945">
    <w:abstractNumId w:val="41"/>
  </w:num>
  <w:num w:numId="37" w16cid:durableId="891422168">
    <w:abstractNumId w:val="31"/>
  </w:num>
  <w:num w:numId="38" w16cid:durableId="1008169422">
    <w:abstractNumId w:val="14"/>
  </w:num>
  <w:num w:numId="39" w16cid:durableId="2071078875">
    <w:abstractNumId w:val="23"/>
  </w:num>
  <w:num w:numId="40" w16cid:durableId="1569994546">
    <w:abstractNumId w:val="45"/>
  </w:num>
  <w:num w:numId="41" w16cid:durableId="815999676">
    <w:abstractNumId w:val="13"/>
  </w:num>
  <w:num w:numId="42" w16cid:durableId="1066949874">
    <w:abstractNumId w:val="17"/>
  </w:num>
  <w:num w:numId="43" w16cid:durableId="1665694711">
    <w:abstractNumId w:val="43"/>
  </w:num>
  <w:num w:numId="44" w16cid:durableId="1958634293">
    <w:abstractNumId w:val="0"/>
  </w:num>
  <w:num w:numId="45" w16cid:durableId="1801603832">
    <w:abstractNumId w:val="22"/>
  </w:num>
  <w:num w:numId="46" w16cid:durableId="1458841915">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1B3"/>
    <w:rsid w:val="000049F4"/>
    <w:rsid w:val="00006082"/>
    <w:rsid w:val="00010B90"/>
    <w:rsid w:val="00012348"/>
    <w:rsid w:val="00023533"/>
    <w:rsid w:val="00031848"/>
    <w:rsid w:val="0003445D"/>
    <w:rsid w:val="00050EF1"/>
    <w:rsid w:val="000532BB"/>
    <w:rsid w:val="00053F88"/>
    <w:rsid w:val="000540A0"/>
    <w:rsid w:val="000766BC"/>
    <w:rsid w:val="000779E6"/>
    <w:rsid w:val="00077D0B"/>
    <w:rsid w:val="00080C29"/>
    <w:rsid w:val="00081D52"/>
    <w:rsid w:val="00085724"/>
    <w:rsid w:val="00085C61"/>
    <w:rsid w:val="00086D05"/>
    <w:rsid w:val="00094751"/>
    <w:rsid w:val="00096B78"/>
    <w:rsid w:val="000A295B"/>
    <w:rsid w:val="000A7AD2"/>
    <w:rsid w:val="000B0E1D"/>
    <w:rsid w:val="000B4148"/>
    <w:rsid w:val="000C47A7"/>
    <w:rsid w:val="000C48A2"/>
    <w:rsid w:val="000C5540"/>
    <w:rsid w:val="000C5DD8"/>
    <w:rsid w:val="000D2A6D"/>
    <w:rsid w:val="000D3C6F"/>
    <w:rsid w:val="000E1020"/>
    <w:rsid w:val="000F0F9B"/>
    <w:rsid w:val="00100254"/>
    <w:rsid w:val="001012FB"/>
    <w:rsid w:val="00102F06"/>
    <w:rsid w:val="00104EC0"/>
    <w:rsid w:val="0011750B"/>
    <w:rsid w:val="0012007F"/>
    <w:rsid w:val="00124309"/>
    <w:rsid w:val="00125218"/>
    <w:rsid w:val="00132E6F"/>
    <w:rsid w:val="00133B20"/>
    <w:rsid w:val="00134215"/>
    <w:rsid w:val="00136A4A"/>
    <w:rsid w:val="00144FDF"/>
    <w:rsid w:val="0015692C"/>
    <w:rsid w:val="001648ED"/>
    <w:rsid w:val="00164985"/>
    <w:rsid w:val="0017215E"/>
    <w:rsid w:val="0018426D"/>
    <w:rsid w:val="00192565"/>
    <w:rsid w:val="001A38DC"/>
    <w:rsid w:val="001A6D8F"/>
    <w:rsid w:val="001B094D"/>
    <w:rsid w:val="001B10FC"/>
    <w:rsid w:val="001B275F"/>
    <w:rsid w:val="001B2BBF"/>
    <w:rsid w:val="001B5FA8"/>
    <w:rsid w:val="001C5F46"/>
    <w:rsid w:val="001D6FAF"/>
    <w:rsid w:val="001D7A2F"/>
    <w:rsid w:val="001E108D"/>
    <w:rsid w:val="002064DC"/>
    <w:rsid w:val="0020723E"/>
    <w:rsid w:val="0021076F"/>
    <w:rsid w:val="00212458"/>
    <w:rsid w:val="00231272"/>
    <w:rsid w:val="002349F6"/>
    <w:rsid w:val="00235B52"/>
    <w:rsid w:val="002362D9"/>
    <w:rsid w:val="0024033D"/>
    <w:rsid w:val="00240F9D"/>
    <w:rsid w:val="00267266"/>
    <w:rsid w:val="00267BDA"/>
    <w:rsid w:val="002708E6"/>
    <w:rsid w:val="00271BD5"/>
    <w:rsid w:val="00271D06"/>
    <w:rsid w:val="0027600E"/>
    <w:rsid w:val="0028193D"/>
    <w:rsid w:val="00291BFC"/>
    <w:rsid w:val="002A31FF"/>
    <w:rsid w:val="002A3EF9"/>
    <w:rsid w:val="002B134E"/>
    <w:rsid w:val="002B3545"/>
    <w:rsid w:val="002C6379"/>
    <w:rsid w:val="002C74FE"/>
    <w:rsid w:val="002D23CE"/>
    <w:rsid w:val="002D2951"/>
    <w:rsid w:val="002F3F95"/>
    <w:rsid w:val="002F76DE"/>
    <w:rsid w:val="00301914"/>
    <w:rsid w:val="003040BF"/>
    <w:rsid w:val="00312285"/>
    <w:rsid w:val="00313104"/>
    <w:rsid w:val="00315FAA"/>
    <w:rsid w:val="003308B5"/>
    <w:rsid w:val="003321CB"/>
    <w:rsid w:val="003334D3"/>
    <w:rsid w:val="003340A6"/>
    <w:rsid w:val="00335024"/>
    <w:rsid w:val="003363C6"/>
    <w:rsid w:val="00340ADF"/>
    <w:rsid w:val="0035248C"/>
    <w:rsid w:val="00353C4F"/>
    <w:rsid w:val="00356314"/>
    <w:rsid w:val="003604A9"/>
    <w:rsid w:val="00362A0F"/>
    <w:rsid w:val="00375A05"/>
    <w:rsid w:val="00381BD5"/>
    <w:rsid w:val="00383902"/>
    <w:rsid w:val="003919F0"/>
    <w:rsid w:val="0039285F"/>
    <w:rsid w:val="00395871"/>
    <w:rsid w:val="003A3642"/>
    <w:rsid w:val="003B5CF5"/>
    <w:rsid w:val="003C5826"/>
    <w:rsid w:val="003D0ADA"/>
    <w:rsid w:val="003D3817"/>
    <w:rsid w:val="003E0699"/>
    <w:rsid w:val="003F13B7"/>
    <w:rsid w:val="003F6D16"/>
    <w:rsid w:val="003F7AFA"/>
    <w:rsid w:val="004272E3"/>
    <w:rsid w:val="00430EE2"/>
    <w:rsid w:val="004315A9"/>
    <w:rsid w:val="00434609"/>
    <w:rsid w:val="0043487E"/>
    <w:rsid w:val="00456FC8"/>
    <w:rsid w:val="00457D2F"/>
    <w:rsid w:val="004607EF"/>
    <w:rsid w:val="0046353F"/>
    <w:rsid w:val="004640C4"/>
    <w:rsid w:val="0046769D"/>
    <w:rsid w:val="00470FA4"/>
    <w:rsid w:val="00472B4C"/>
    <w:rsid w:val="00473532"/>
    <w:rsid w:val="00473563"/>
    <w:rsid w:val="00480DF2"/>
    <w:rsid w:val="00482574"/>
    <w:rsid w:val="00482837"/>
    <w:rsid w:val="0048374C"/>
    <w:rsid w:val="00487251"/>
    <w:rsid w:val="004904D8"/>
    <w:rsid w:val="00492467"/>
    <w:rsid w:val="004A2EED"/>
    <w:rsid w:val="004A4E03"/>
    <w:rsid w:val="004A580D"/>
    <w:rsid w:val="004A7B3C"/>
    <w:rsid w:val="004D0DFB"/>
    <w:rsid w:val="004D201B"/>
    <w:rsid w:val="004F580C"/>
    <w:rsid w:val="004F6C1E"/>
    <w:rsid w:val="005049BC"/>
    <w:rsid w:val="00505CA0"/>
    <w:rsid w:val="005152D8"/>
    <w:rsid w:val="00527B59"/>
    <w:rsid w:val="00535394"/>
    <w:rsid w:val="00553B2E"/>
    <w:rsid w:val="00556527"/>
    <w:rsid w:val="00560917"/>
    <w:rsid w:val="00562133"/>
    <w:rsid w:val="00564998"/>
    <w:rsid w:val="0058632E"/>
    <w:rsid w:val="005908AB"/>
    <w:rsid w:val="0059313A"/>
    <w:rsid w:val="005A282A"/>
    <w:rsid w:val="005A5E09"/>
    <w:rsid w:val="005A69A8"/>
    <w:rsid w:val="005C1B66"/>
    <w:rsid w:val="005D00E6"/>
    <w:rsid w:val="005D675C"/>
    <w:rsid w:val="005D6BA0"/>
    <w:rsid w:val="005E131F"/>
    <w:rsid w:val="005F064A"/>
    <w:rsid w:val="00603FBC"/>
    <w:rsid w:val="0060546D"/>
    <w:rsid w:val="00606A8E"/>
    <w:rsid w:val="0061090F"/>
    <w:rsid w:val="00613584"/>
    <w:rsid w:val="006150DF"/>
    <w:rsid w:val="006267E8"/>
    <w:rsid w:val="0063231E"/>
    <w:rsid w:val="006333FE"/>
    <w:rsid w:val="00635C7B"/>
    <w:rsid w:val="00645362"/>
    <w:rsid w:val="00654252"/>
    <w:rsid w:val="00655784"/>
    <w:rsid w:val="006564B7"/>
    <w:rsid w:val="00657FCB"/>
    <w:rsid w:val="006821A5"/>
    <w:rsid w:val="0069282B"/>
    <w:rsid w:val="006A298F"/>
    <w:rsid w:val="006A5DCA"/>
    <w:rsid w:val="006B73FA"/>
    <w:rsid w:val="006C18F4"/>
    <w:rsid w:val="006C2C04"/>
    <w:rsid w:val="006D21D9"/>
    <w:rsid w:val="006D225B"/>
    <w:rsid w:val="006F238D"/>
    <w:rsid w:val="006F632C"/>
    <w:rsid w:val="0071190F"/>
    <w:rsid w:val="00716B18"/>
    <w:rsid w:val="00724C0D"/>
    <w:rsid w:val="00731A2C"/>
    <w:rsid w:val="00734E65"/>
    <w:rsid w:val="00734EB8"/>
    <w:rsid w:val="0073736F"/>
    <w:rsid w:val="0074046D"/>
    <w:rsid w:val="0074175B"/>
    <w:rsid w:val="00752691"/>
    <w:rsid w:val="007536D1"/>
    <w:rsid w:val="00753E19"/>
    <w:rsid w:val="00763298"/>
    <w:rsid w:val="00771169"/>
    <w:rsid w:val="00777E86"/>
    <w:rsid w:val="007B5516"/>
    <w:rsid w:val="007D260F"/>
    <w:rsid w:val="007D6777"/>
    <w:rsid w:val="007E3F72"/>
    <w:rsid w:val="007E4E4B"/>
    <w:rsid w:val="007F68F5"/>
    <w:rsid w:val="00804EF1"/>
    <w:rsid w:val="008056D0"/>
    <w:rsid w:val="00811A48"/>
    <w:rsid w:val="00812DB9"/>
    <w:rsid w:val="00813F3F"/>
    <w:rsid w:val="00825CF7"/>
    <w:rsid w:val="00831449"/>
    <w:rsid w:val="00832D7F"/>
    <w:rsid w:val="00834D54"/>
    <w:rsid w:val="0083580F"/>
    <w:rsid w:val="00840E7F"/>
    <w:rsid w:val="00843219"/>
    <w:rsid w:val="00843648"/>
    <w:rsid w:val="00847F9A"/>
    <w:rsid w:val="00850A88"/>
    <w:rsid w:val="00854A40"/>
    <w:rsid w:val="0086483D"/>
    <w:rsid w:val="0086754F"/>
    <w:rsid w:val="00876137"/>
    <w:rsid w:val="008851B3"/>
    <w:rsid w:val="0089471B"/>
    <w:rsid w:val="008970A9"/>
    <w:rsid w:val="008A6C60"/>
    <w:rsid w:val="008A7071"/>
    <w:rsid w:val="008B31B2"/>
    <w:rsid w:val="008B4F1E"/>
    <w:rsid w:val="008C67F3"/>
    <w:rsid w:val="008C7AEA"/>
    <w:rsid w:val="008C7B41"/>
    <w:rsid w:val="008D0A22"/>
    <w:rsid w:val="008D2A9F"/>
    <w:rsid w:val="008D642D"/>
    <w:rsid w:val="008F2711"/>
    <w:rsid w:val="008F2C34"/>
    <w:rsid w:val="008F56D0"/>
    <w:rsid w:val="008F7FB2"/>
    <w:rsid w:val="00904867"/>
    <w:rsid w:val="00904895"/>
    <w:rsid w:val="00905617"/>
    <w:rsid w:val="0090642E"/>
    <w:rsid w:val="009131F9"/>
    <w:rsid w:val="00913540"/>
    <w:rsid w:val="00916092"/>
    <w:rsid w:val="009225B5"/>
    <w:rsid w:val="00924285"/>
    <w:rsid w:val="009340FF"/>
    <w:rsid w:val="009365C5"/>
    <w:rsid w:val="00937E7A"/>
    <w:rsid w:val="009403A0"/>
    <w:rsid w:val="00942A58"/>
    <w:rsid w:val="009455F0"/>
    <w:rsid w:val="00953F31"/>
    <w:rsid w:val="00962DB6"/>
    <w:rsid w:val="00963C3A"/>
    <w:rsid w:val="0097174D"/>
    <w:rsid w:val="00980D02"/>
    <w:rsid w:val="009857BF"/>
    <w:rsid w:val="009A6E1E"/>
    <w:rsid w:val="009B3939"/>
    <w:rsid w:val="009C07BF"/>
    <w:rsid w:val="009C0BFC"/>
    <w:rsid w:val="009C23CD"/>
    <w:rsid w:val="009C711D"/>
    <w:rsid w:val="009D4A20"/>
    <w:rsid w:val="009F4C7D"/>
    <w:rsid w:val="009F6F3D"/>
    <w:rsid w:val="00A0150F"/>
    <w:rsid w:val="00A10671"/>
    <w:rsid w:val="00A11AF8"/>
    <w:rsid w:val="00A240BD"/>
    <w:rsid w:val="00A30560"/>
    <w:rsid w:val="00A343AC"/>
    <w:rsid w:val="00A34495"/>
    <w:rsid w:val="00A356EA"/>
    <w:rsid w:val="00A36BD7"/>
    <w:rsid w:val="00A41423"/>
    <w:rsid w:val="00A41EEB"/>
    <w:rsid w:val="00A42269"/>
    <w:rsid w:val="00A45C22"/>
    <w:rsid w:val="00A51CB7"/>
    <w:rsid w:val="00A746BA"/>
    <w:rsid w:val="00A82388"/>
    <w:rsid w:val="00A86585"/>
    <w:rsid w:val="00A9613F"/>
    <w:rsid w:val="00A9688E"/>
    <w:rsid w:val="00AA4282"/>
    <w:rsid w:val="00AA43F9"/>
    <w:rsid w:val="00AA58D7"/>
    <w:rsid w:val="00AA68FE"/>
    <w:rsid w:val="00AB1A42"/>
    <w:rsid w:val="00AD3BE4"/>
    <w:rsid w:val="00AD3F79"/>
    <w:rsid w:val="00AD51F3"/>
    <w:rsid w:val="00AE1660"/>
    <w:rsid w:val="00AE2DC4"/>
    <w:rsid w:val="00AE3218"/>
    <w:rsid w:val="00AE473A"/>
    <w:rsid w:val="00AE51B8"/>
    <w:rsid w:val="00AF0858"/>
    <w:rsid w:val="00AF44C2"/>
    <w:rsid w:val="00AF46EE"/>
    <w:rsid w:val="00B04035"/>
    <w:rsid w:val="00B167A8"/>
    <w:rsid w:val="00B260D1"/>
    <w:rsid w:val="00B27CC8"/>
    <w:rsid w:val="00B34215"/>
    <w:rsid w:val="00B40BF0"/>
    <w:rsid w:val="00B440B1"/>
    <w:rsid w:val="00B548B8"/>
    <w:rsid w:val="00B760CF"/>
    <w:rsid w:val="00B776B9"/>
    <w:rsid w:val="00B818D0"/>
    <w:rsid w:val="00B856AF"/>
    <w:rsid w:val="00B9261A"/>
    <w:rsid w:val="00B938C4"/>
    <w:rsid w:val="00BA046F"/>
    <w:rsid w:val="00BA19DB"/>
    <w:rsid w:val="00BB2DDB"/>
    <w:rsid w:val="00BB52C8"/>
    <w:rsid w:val="00BB563C"/>
    <w:rsid w:val="00BB74B1"/>
    <w:rsid w:val="00BC39DA"/>
    <w:rsid w:val="00BC6120"/>
    <w:rsid w:val="00BD41EC"/>
    <w:rsid w:val="00BE737E"/>
    <w:rsid w:val="00C049C4"/>
    <w:rsid w:val="00C07AE7"/>
    <w:rsid w:val="00C07B77"/>
    <w:rsid w:val="00C1303D"/>
    <w:rsid w:val="00C164B9"/>
    <w:rsid w:val="00C2484B"/>
    <w:rsid w:val="00C30C40"/>
    <w:rsid w:val="00C42C58"/>
    <w:rsid w:val="00C42D97"/>
    <w:rsid w:val="00C4536F"/>
    <w:rsid w:val="00C47CAE"/>
    <w:rsid w:val="00C510C5"/>
    <w:rsid w:val="00C54A21"/>
    <w:rsid w:val="00C61AA7"/>
    <w:rsid w:val="00C7000D"/>
    <w:rsid w:val="00C73402"/>
    <w:rsid w:val="00C90913"/>
    <w:rsid w:val="00C9231F"/>
    <w:rsid w:val="00C94039"/>
    <w:rsid w:val="00CB114C"/>
    <w:rsid w:val="00CB5911"/>
    <w:rsid w:val="00CD14A5"/>
    <w:rsid w:val="00CD16DB"/>
    <w:rsid w:val="00CD2454"/>
    <w:rsid w:val="00CE4837"/>
    <w:rsid w:val="00CE4963"/>
    <w:rsid w:val="00CE79FD"/>
    <w:rsid w:val="00D17EE9"/>
    <w:rsid w:val="00D27189"/>
    <w:rsid w:val="00D32423"/>
    <w:rsid w:val="00D37499"/>
    <w:rsid w:val="00D43BBB"/>
    <w:rsid w:val="00D5049A"/>
    <w:rsid w:val="00D50924"/>
    <w:rsid w:val="00D538B5"/>
    <w:rsid w:val="00D607B1"/>
    <w:rsid w:val="00D6105B"/>
    <w:rsid w:val="00D713F0"/>
    <w:rsid w:val="00D73C15"/>
    <w:rsid w:val="00D77567"/>
    <w:rsid w:val="00D776C1"/>
    <w:rsid w:val="00D77955"/>
    <w:rsid w:val="00D842C3"/>
    <w:rsid w:val="00D93585"/>
    <w:rsid w:val="00D93D7B"/>
    <w:rsid w:val="00DA0878"/>
    <w:rsid w:val="00DA7BFD"/>
    <w:rsid w:val="00DB0C41"/>
    <w:rsid w:val="00DB13A0"/>
    <w:rsid w:val="00DC06AA"/>
    <w:rsid w:val="00DC3C11"/>
    <w:rsid w:val="00DC4A7B"/>
    <w:rsid w:val="00DD5895"/>
    <w:rsid w:val="00DE1C10"/>
    <w:rsid w:val="00DF09D6"/>
    <w:rsid w:val="00E05EFB"/>
    <w:rsid w:val="00E12233"/>
    <w:rsid w:val="00E14246"/>
    <w:rsid w:val="00E14FE5"/>
    <w:rsid w:val="00E23573"/>
    <w:rsid w:val="00E26F6C"/>
    <w:rsid w:val="00E3578F"/>
    <w:rsid w:val="00E545AC"/>
    <w:rsid w:val="00E72F5E"/>
    <w:rsid w:val="00E7799C"/>
    <w:rsid w:val="00E936C1"/>
    <w:rsid w:val="00EA01DB"/>
    <w:rsid w:val="00EA58E1"/>
    <w:rsid w:val="00EB56D4"/>
    <w:rsid w:val="00EC571D"/>
    <w:rsid w:val="00EC683A"/>
    <w:rsid w:val="00EC7872"/>
    <w:rsid w:val="00ED4F91"/>
    <w:rsid w:val="00EE5B08"/>
    <w:rsid w:val="00EE6CEA"/>
    <w:rsid w:val="00F01230"/>
    <w:rsid w:val="00F02F7F"/>
    <w:rsid w:val="00F05212"/>
    <w:rsid w:val="00F06F30"/>
    <w:rsid w:val="00F25D8D"/>
    <w:rsid w:val="00F536F9"/>
    <w:rsid w:val="00F61C27"/>
    <w:rsid w:val="00F64617"/>
    <w:rsid w:val="00F647B0"/>
    <w:rsid w:val="00F66010"/>
    <w:rsid w:val="00F6623B"/>
    <w:rsid w:val="00F72110"/>
    <w:rsid w:val="00F7258B"/>
    <w:rsid w:val="00F8321E"/>
    <w:rsid w:val="00F836DC"/>
    <w:rsid w:val="00F84C1E"/>
    <w:rsid w:val="00F925A8"/>
    <w:rsid w:val="00F97E4D"/>
    <w:rsid w:val="00FA195F"/>
    <w:rsid w:val="00FA6D2C"/>
    <w:rsid w:val="00FC0480"/>
    <w:rsid w:val="00FC69C0"/>
    <w:rsid w:val="00FD371F"/>
    <w:rsid w:val="00FD4FB4"/>
    <w:rsid w:val="00FE0957"/>
    <w:rsid w:val="00FE16A9"/>
    <w:rsid w:val="19140F77"/>
    <w:rsid w:val="5F4B5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E88BC"/>
  <w15:chartTrackingRefBased/>
  <w15:docId w15:val="{CED8802E-EAEA-4533-9699-6AAEAF30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75A05"/>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851B3"/>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381BD5"/>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381BD5"/>
  </w:style>
  <w:style w:type="paragraph" w:styleId="ListParagraph">
    <w:name w:val="List Paragraph"/>
    <w:basedOn w:val="Normal"/>
    <w:uiPriority w:val="34"/>
    <w:qFormat/>
    <w:rsid w:val="00FA195F"/>
    <w:pPr>
      <w:ind w:left="720"/>
      <w:contextualSpacing/>
    </w:pPr>
  </w:style>
  <w:style w:type="paragraph" w:styleId="TableParagraph" w:customStyle="1">
    <w:name w:val="Table Paragraph"/>
    <w:basedOn w:val="Normal"/>
    <w:uiPriority w:val="1"/>
    <w:rsid w:val="00E26F6C"/>
    <w:pPr>
      <w:autoSpaceDE w:val="0"/>
      <w:autoSpaceDN w:val="0"/>
      <w:spacing w:after="0" w:line="240" w:lineRule="auto"/>
    </w:pPr>
    <w:rPr>
      <w:rFonts w:ascii="Arial" w:hAnsi="Arial" w:cs="Arial"/>
      <w:kern w:val="0"/>
      <w14:ligatures w14:val="none"/>
    </w:rPr>
  </w:style>
  <w:style w:type="paragraph" w:styleId="Header">
    <w:name w:val="header"/>
    <w:basedOn w:val="Normal"/>
    <w:link w:val="HeaderChar"/>
    <w:uiPriority w:val="99"/>
    <w:unhideWhenUsed/>
    <w:rsid w:val="00006082"/>
    <w:pPr>
      <w:tabs>
        <w:tab w:val="center" w:pos="4513"/>
        <w:tab w:val="right" w:pos="9026"/>
      </w:tabs>
      <w:spacing w:after="0" w:line="240" w:lineRule="auto"/>
    </w:pPr>
  </w:style>
  <w:style w:type="character" w:styleId="HeaderChar" w:customStyle="1">
    <w:name w:val="Header Char"/>
    <w:basedOn w:val="DefaultParagraphFont"/>
    <w:link w:val="Header"/>
    <w:uiPriority w:val="99"/>
    <w:rsid w:val="00006082"/>
  </w:style>
  <w:style w:type="paragraph" w:styleId="Footer">
    <w:name w:val="footer"/>
    <w:basedOn w:val="Normal"/>
    <w:link w:val="FooterChar"/>
    <w:uiPriority w:val="99"/>
    <w:unhideWhenUsed/>
    <w:rsid w:val="00006082"/>
    <w:pPr>
      <w:tabs>
        <w:tab w:val="center" w:pos="4513"/>
        <w:tab w:val="right" w:pos="9026"/>
      </w:tabs>
      <w:spacing w:after="0" w:line="240" w:lineRule="auto"/>
    </w:pPr>
  </w:style>
  <w:style w:type="character" w:styleId="FooterChar" w:customStyle="1">
    <w:name w:val="Footer Char"/>
    <w:basedOn w:val="DefaultParagraphFont"/>
    <w:link w:val="Footer"/>
    <w:uiPriority w:val="99"/>
    <w:rsid w:val="00006082"/>
  </w:style>
  <w:style w:type="character" w:styleId="Emphasis">
    <w:name w:val="Emphasis"/>
    <w:basedOn w:val="DefaultParagraphFont"/>
    <w:uiPriority w:val="20"/>
    <w:qFormat/>
    <w:rsid w:val="003839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685053">
      <w:bodyDiv w:val="1"/>
      <w:marLeft w:val="0"/>
      <w:marRight w:val="0"/>
      <w:marTop w:val="0"/>
      <w:marBottom w:val="0"/>
      <w:divBdr>
        <w:top w:val="none" w:sz="0" w:space="0" w:color="auto"/>
        <w:left w:val="none" w:sz="0" w:space="0" w:color="auto"/>
        <w:bottom w:val="none" w:sz="0" w:space="0" w:color="auto"/>
        <w:right w:val="none" w:sz="0" w:space="0" w:color="auto"/>
      </w:divBdr>
    </w:div>
    <w:div w:id="193008088">
      <w:bodyDiv w:val="1"/>
      <w:marLeft w:val="0"/>
      <w:marRight w:val="0"/>
      <w:marTop w:val="0"/>
      <w:marBottom w:val="0"/>
      <w:divBdr>
        <w:top w:val="none" w:sz="0" w:space="0" w:color="auto"/>
        <w:left w:val="none" w:sz="0" w:space="0" w:color="auto"/>
        <w:bottom w:val="none" w:sz="0" w:space="0" w:color="auto"/>
        <w:right w:val="none" w:sz="0" w:space="0" w:color="auto"/>
      </w:divBdr>
    </w:div>
    <w:div w:id="227233009">
      <w:bodyDiv w:val="1"/>
      <w:marLeft w:val="0"/>
      <w:marRight w:val="0"/>
      <w:marTop w:val="0"/>
      <w:marBottom w:val="0"/>
      <w:divBdr>
        <w:top w:val="none" w:sz="0" w:space="0" w:color="auto"/>
        <w:left w:val="none" w:sz="0" w:space="0" w:color="auto"/>
        <w:bottom w:val="none" w:sz="0" w:space="0" w:color="auto"/>
        <w:right w:val="none" w:sz="0" w:space="0" w:color="auto"/>
      </w:divBdr>
    </w:div>
    <w:div w:id="248974880">
      <w:bodyDiv w:val="1"/>
      <w:marLeft w:val="0"/>
      <w:marRight w:val="0"/>
      <w:marTop w:val="0"/>
      <w:marBottom w:val="0"/>
      <w:divBdr>
        <w:top w:val="none" w:sz="0" w:space="0" w:color="auto"/>
        <w:left w:val="none" w:sz="0" w:space="0" w:color="auto"/>
        <w:bottom w:val="none" w:sz="0" w:space="0" w:color="auto"/>
        <w:right w:val="none" w:sz="0" w:space="0" w:color="auto"/>
      </w:divBdr>
    </w:div>
    <w:div w:id="250361131">
      <w:bodyDiv w:val="1"/>
      <w:marLeft w:val="0"/>
      <w:marRight w:val="0"/>
      <w:marTop w:val="0"/>
      <w:marBottom w:val="0"/>
      <w:divBdr>
        <w:top w:val="none" w:sz="0" w:space="0" w:color="auto"/>
        <w:left w:val="none" w:sz="0" w:space="0" w:color="auto"/>
        <w:bottom w:val="none" w:sz="0" w:space="0" w:color="auto"/>
        <w:right w:val="none" w:sz="0" w:space="0" w:color="auto"/>
      </w:divBdr>
    </w:div>
    <w:div w:id="264967367">
      <w:bodyDiv w:val="1"/>
      <w:marLeft w:val="0"/>
      <w:marRight w:val="0"/>
      <w:marTop w:val="0"/>
      <w:marBottom w:val="0"/>
      <w:divBdr>
        <w:top w:val="none" w:sz="0" w:space="0" w:color="auto"/>
        <w:left w:val="none" w:sz="0" w:space="0" w:color="auto"/>
        <w:bottom w:val="none" w:sz="0" w:space="0" w:color="auto"/>
        <w:right w:val="none" w:sz="0" w:space="0" w:color="auto"/>
      </w:divBdr>
    </w:div>
    <w:div w:id="413088472">
      <w:bodyDiv w:val="1"/>
      <w:marLeft w:val="0"/>
      <w:marRight w:val="0"/>
      <w:marTop w:val="0"/>
      <w:marBottom w:val="0"/>
      <w:divBdr>
        <w:top w:val="none" w:sz="0" w:space="0" w:color="auto"/>
        <w:left w:val="none" w:sz="0" w:space="0" w:color="auto"/>
        <w:bottom w:val="none" w:sz="0" w:space="0" w:color="auto"/>
        <w:right w:val="none" w:sz="0" w:space="0" w:color="auto"/>
      </w:divBdr>
    </w:div>
    <w:div w:id="456946335">
      <w:bodyDiv w:val="1"/>
      <w:marLeft w:val="0"/>
      <w:marRight w:val="0"/>
      <w:marTop w:val="0"/>
      <w:marBottom w:val="0"/>
      <w:divBdr>
        <w:top w:val="none" w:sz="0" w:space="0" w:color="auto"/>
        <w:left w:val="none" w:sz="0" w:space="0" w:color="auto"/>
        <w:bottom w:val="none" w:sz="0" w:space="0" w:color="auto"/>
        <w:right w:val="none" w:sz="0" w:space="0" w:color="auto"/>
      </w:divBdr>
    </w:div>
    <w:div w:id="483199240">
      <w:bodyDiv w:val="1"/>
      <w:marLeft w:val="0"/>
      <w:marRight w:val="0"/>
      <w:marTop w:val="0"/>
      <w:marBottom w:val="0"/>
      <w:divBdr>
        <w:top w:val="none" w:sz="0" w:space="0" w:color="auto"/>
        <w:left w:val="none" w:sz="0" w:space="0" w:color="auto"/>
        <w:bottom w:val="none" w:sz="0" w:space="0" w:color="auto"/>
        <w:right w:val="none" w:sz="0" w:space="0" w:color="auto"/>
      </w:divBdr>
    </w:div>
    <w:div w:id="492910297">
      <w:bodyDiv w:val="1"/>
      <w:marLeft w:val="0"/>
      <w:marRight w:val="0"/>
      <w:marTop w:val="0"/>
      <w:marBottom w:val="0"/>
      <w:divBdr>
        <w:top w:val="none" w:sz="0" w:space="0" w:color="auto"/>
        <w:left w:val="none" w:sz="0" w:space="0" w:color="auto"/>
        <w:bottom w:val="none" w:sz="0" w:space="0" w:color="auto"/>
        <w:right w:val="none" w:sz="0" w:space="0" w:color="auto"/>
      </w:divBdr>
    </w:div>
    <w:div w:id="502864701">
      <w:bodyDiv w:val="1"/>
      <w:marLeft w:val="0"/>
      <w:marRight w:val="0"/>
      <w:marTop w:val="0"/>
      <w:marBottom w:val="0"/>
      <w:divBdr>
        <w:top w:val="none" w:sz="0" w:space="0" w:color="auto"/>
        <w:left w:val="none" w:sz="0" w:space="0" w:color="auto"/>
        <w:bottom w:val="none" w:sz="0" w:space="0" w:color="auto"/>
        <w:right w:val="none" w:sz="0" w:space="0" w:color="auto"/>
      </w:divBdr>
    </w:div>
    <w:div w:id="516847919">
      <w:bodyDiv w:val="1"/>
      <w:marLeft w:val="0"/>
      <w:marRight w:val="0"/>
      <w:marTop w:val="0"/>
      <w:marBottom w:val="0"/>
      <w:divBdr>
        <w:top w:val="none" w:sz="0" w:space="0" w:color="auto"/>
        <w:left w:val="none" w:sz="0" w:space="0" w:color="auto"/>
        <w:bottom w:val="none" w:sz="0" w:space="0" w:color="auto"/>
        <w:right w:val="none" w:sz="0" w:space="0" w:color="auto"/>
      </w:divBdr>
    </w:div>
    <w:div w:id="642581026">
      <w:bodyDiv w:val="1"/>
      <w:marLeft w:val="0"/>
      <w:marRight w:val="0"/>
      <w:marTop w:val="0"/>
      <w:marBottom w:val="0"/>
      <w:divBdr>
        <w:top w:val="none" w:sz="0" w:space="0" w:color="auto"/>
        <w:left w:val="none" w:sz="0" w:space="0" w:color="auto"/>
        <w:bottom w:val="none" w:sz="0" w:space="0" w:color="auto"/>
        <w:right w:val="none" w:sz="0" w:space="0" w:color="auto"/>
      </w:divBdr>
    </w:div>
    <w:div w:id="663822815">
      <w:bodyDiv w:val="1"/>
      <w:marLeft w:val="0"/>
      <w:marRight w:val="0"/>
      <w:marTop w:val="0"/>
      <w:marBottom w:val="0"/>
      <w:divBdr>
        <w:top w:val="none" w:sz="0" w:space="0" w:color="auto"/>
        <w:left w:val="none" w:sz="0" w:space="0" w:color="auto"/>
        <w:bottom w:val="none" w:sz="0" w:space="0" w:color="auto"/>
        <w:right w:val="none" w:sz="0" w:space="0" w:color="auto"/>
      </w:divBdr>
    </w:div>
    <w:div w:id="735132998">
      <w:bodyDiv w:val="1"/>
      <w:marLeft w:val="0"/>
      <w:marRight w:val="0"/>
      <w:marTop w:val="0"/>
      <w:marBottom w:val="0"/>
      <w:divBdr>
        <w:top w:val="none" w:sz="0" w:space="0" w:color="auto"/>
        <w:left w:val="none" w:sz="0" w:space="0" w:color="auto"/>
        <w:bottom w:val="none" w:sz="0" w:space="0" w:color="auto"/>
        <w:right w:val="none" w:sz="0" w:space="0" w:color="auto"/>
      </w:divBdr>
    </w:div>
    <w:div w:id="818883343">
      <w:bodyDiv w:val="1"/>
      <w:marLeft w:val="0"/>
      <w:marRight w:val="0"/>
      <w:marTop w:val="0"/>
      <w:marBottom w:val="0"/>
      <w:divBdr>
        <w:top w:val="none" w:sz="0" w:space="0" w:color="auto"/>
        <w:left w:val="none" w:sz="0" w:space="0" w:color="auto"/>
        <w:bottom w:val="none" w:sz="0" w:space="0" w:color="auto"/>
        <w:right w:val="none" w:sz="0" w:space="0" w:color="auto"/>
      </w:divBdr>
    </w:div>
    <w:div w:id="822551309">
      <w:bodyDiv w:val="1"/>
      <w:marLeft w:val="0"/>
      <w:marRight w:val="0"/>
      <w:marTop w:val="0"/>
      <w:marBottom w:val="0"/>
      <w:divBdr>
        <w:top w:val="none" w:sz="0" w:space="0" w:color="auto"/>
        <w:left w:val="none" w:sz="0" w:space="0" w:color="auto"/>
        <w:bottom w:val="none" w:sz="0" w:space="0" w:color="auto"/>
        <w:right w:val="none" w:sz="0" w:space="0" w:color="auto"/>
      </w:divBdr>
    </w:div>
    <w:div w:id="832573529">
      <w:bodyDiv w:val="1"/>
      <w:marLeft w:val="0"/>
      <w:marRight w:val="0"/>
      <w:marTop w:val="0"/>
      <w:marBottom w:val="0"/>
      <w:divBdr>
        <w:top w:val="none" w:sz="0" w:space="0" w:color="auto"/>
        <w:left w:val="none" w:sz="0" w:space="0" w:color="auto"/>
        <w:bottom w:val="none" w:sz="0" w:space="0" w:color="auto"/>
        <w:right w:val="none" w:sz="0" w:space="0" w:color="auto"/>
      </w:divBdr>
    </w:div>
    <w:div w:id="833842864">
      <w:bodyDiv w:val="1"/>
      <w:marLeft w:val="0"/>
      <w:marRight w:val="0"/>
      <w:marTop w:val="0"/>
      <w:marBottom w:val="0"/>
      <w:divBdr>
        <w:top w:val="none" w:sz="0" w:space="0" w:color="auto"/>
        <w:left w:val="none" w:sz="0" w:space="0" w:color="auto"/>
        <w:bottom w:val="none" w:sz="0" w:space="0" w:color="auto"/>
        <w:right w:val="none" w:sz="0" w:space="0" w:color="auto"/>
      </w:divBdr>
    </w:div>
    <w:div w:id="902832344">
      <w:bodyDiv w:val="1"/>
      <w:marLeft w:val="0"/>
      <w:marRight w:val="0"/>
      <w:marTop w:val="0"/>
      <w:marBottom w:val="0"/>
      <w:divBdr>
        <w:top w:val="none" w:sz="0" w:space="0" w:color="auto"/>
        <w:left w:val="none" w:sz="0" w:space="0" w:color="auto"/>
        <w:bottom w:val="none" w:sz="0" w:space="0" w:color="auto"/>
        <w:right w:val="none" w:sz="0" w:space="0" w:color="auto"/>
      </w:divBdr>
    </w:div>
    <w:div w:id="937058688">
      <w:bodyDiv w:val="1"/>
      <w:marLeft w:val="0"/>
      <w:marRight w:val="0"/>
      <w:marTop w:val="0"/>
      <w:marBottom w:val="0"/>
      <w:divBdr>
        <w:top w:val="none" w:sz="0" w:space="0" w:color="auto"/>
        <w:left w:val="none" w:sz="0" w:space="0" w:color="auto"/>
        <w:bottom w:val="none" w:sz="0" w:space="0" w:color="auto"/>
        <w:right w:val="none" w:sz="0" w:space="0" w:color="auto"/>
      </w:divBdr>
    </w:div>
    <w:div w:id="1008827216">
      <w:bodyDiv w:val="1"/>
      <w:marLeft w:val="0"/>
      <w:marRight w:val="0"/>
      <w:marTop w:val="0"/>
      <w:marBottom w:val="0"/>
      <w:divBdr>
        <w:top w:val="none" w:sz="0" w:space="0" w:color="auto"/>
        <w:left w:val="none" w:sz="0" w:space="0" w:color="auto"/>
        <w:bottom w:val="none" w:sz="0" w:space="0" w:color="auto"/>
        <w:right w:val="none" w:sz="0" w:space="0" w:color="auto"/>
      </w:divBdr>
    </w:div>
    <w:div w:id="1019700016">
      <w:bodyDiv w:val="1"/>
      <w:marLeft w:val="0"/>
      <w:marRight w:val="0"/>
      <w:marTop w:val="0"/>
      <w:marBottom w:val="0"/>
      <w:divBdr>
        <w:top w:val="none" w:sz="0" w:space="0" w:color="auto"/>
        <w:left w:val="none" w:sz="0" w:space="0" w:color="auto"/>
        <w:bottom w:val="none" w:sz="0" w:space="0" w:color="auto"/>
        <w:right w:val="none" w:sz="0" w:space="0" w:color="auto"/>
      </w:divBdr>
    </w:div>
    <w:div w:id="1033921572">
      <w:bodyDiv w:val="1"/>
      <w:marLeft w:val="0"/>
      <w:marRight w:val="0"/>
      <w:marTop w:val="0"/>
      <w:marBottom w:val="0"/>
      <w:divBdr>
        <w:top w:val="none" w:sz="0" w:space="0" w:color="auto"/>
        <w:left w:val="none" w:sz="0" w:space="0" w:color="auto"/>
        <w:bottom w:val="none" w:sz="0" w:space="0" w:color="auto"/>
        <w:right w:val="none" w:sz="0" w:space="0" w:color="auto"/>
      </w:divBdr>
    </w:div>
    <w:div w:id="1059011231">
      <w:bodyDiv w:val="1"/>
      <w:marLeft w:val="0"/>
      <w:marRight w:val="0"/>
      <w:marTop w:val="0"/>
      <w:marBottom w:val="0"/>
      <w:divBdr>
        <w:top w:val="none" w:sz="0" w:space="0" w:color="auto"/>
        <w:left w:val="none" w:sz="0" w:space="0" w:color="auto"/>
        <w:bottom w:val="none" w:sz="0" w:space="0" w:color="auto"/>
        <w:right w:val="none" w:sz="0" w:space="0" w:color="auto"/>
      </w:divBdr>
    </w:div>
    <w:div w:id="1117717118">
      <w:bodyDiv w:val="1"/>
      <w:marLeft w:val="0"/>
      <w:marRight w:val="0"/>
      <w:marTop w:val="0"/>
      <w:marBottom w:val="0"/>
      <w:divBdr>
        <w:top w:val="none" w:sz="0" w:space="0" w:color="auto"/>
        <w:left w:val="none" w:sz="0" w:space="0" w:color="auto"/>
        <w:bottom w:val="none" w:sz="0" w:space="0" w:color="auto"/>
        <w:right w:val="none" w:sz="0" w:space="0" w:color="auto"/>
      </w:divBdr>
    </w:div>
    <w:div w:id="1165167442">
      <w:bodyDiv w:val="1"/>
      <w:marLeft w:val="0"/>
      <w:marRight w:val="0"/>
      <w:marTop w:val="0"/>
      <w:marBottom w:val="0"/>
      <w:divBdr>
        <w:top w:val="none" w:sz="0" w:space="0" w:color="auto"/>
        <w:left w:val="none" w:sz="0" w:space="0" w:color="auto"/>
        <w:bottom w:val="none" w:sz="0" w:space="0" w:color="auto"/>
        <w:right w:val="none" w:sz="0" w:space="0" w:color="auto"/>
      </w:divBdr>
    </w:div>
    <w:div w:id="1166091886">
      <w:bodyDiv w:val="1"/>
      <w:marLeft w:val="0"/>
      <w:marRight w:val="0"/>
      <w:marTop w:val="0"/>
      <w:marBottom w:val="0"/>
      <w:divBdr>
        <w:top w:val="none" w:sz="0" w:space="0" w:color="auto"/>
        <w:left w:val="none" w:sz="0" w:space="0" w:color="auto"/>
        <w:bottom w:val="none" w:sz="0" w:space="0" w:color="auto"/>
        <w:right w:val="none" w:sz="0" w:space="0" w:color="auto"/>
      </w:divBdr>
    </w:div>
    <w:div w:id="1212115439">
      <w:bodyDiv w:val="1"/>
      <w:marLeft w:val="0"/>
      <w:marRight w:val="0"/>
      <w:marTop w:val="0"/>
      <w:marBottom w:val="0"/>
      <w:divBdr>
        <w:top w:val="none" w:sz="0" w:space="0" w:color="auto"/>
        <w:left w:val="none" w:sz="0" w:space="0" w:color="auto"/>
        <w:bottom w:val="none" w:sz="0" w:space="0" w:color="auto"/>
        <w:right w:val="none" w:sz="0" w:space="0" w:color="auto"/>
      </w:divBdr>
    </w:div>
    <w:div w:id="1242523208">
      <w:bodyDiv w:val="1"/>
      <w:marLeft w:val="0"/>
      <w:marRight w:val="0"/>
      <w:marTop w:val="0"/>
      <w:marBottom w:val="0"/>
      <w:divBdr>
        <w:top w:val="none" w:sz="0" w:space="0" w:color="auto"/>
        <w:left w:val="none" w:sz="0" w:space="0" w:color="auto"/>
        <w:bottom w:val="none" w:sz="0" w:space="0" w:color="auto"/>
        <w:right w:val="none" w:sz="0" w:space="0" w:color="auto"/>
      </w:divBdr>
    </w:div>
    <w:div w:id="1286040706">
      <w:bodyDiv w:val="1"/>
      <w:marLeft w:val="0"/>
      <w:marRight w:val="0"/>
      <w:marTop w:val="0"/>
      <w:marBottom w:val="0"/>
      <w:divBdr>
        <w:top w:val="none" w:sz="0" w:space="0" w:color="auto"/>
        <w:left w:val="none" w:sz="0" w:space="0" w:color="auto"/>
        <w:bottom w:val="none" w:sz="0" w:space="0" w:color="auto"/>
        <w:right w:val="none" w:sz="0" w:space="0" w:color="auto"/>
      </w:divBdr>
    </w:div>
    <w:div w:id="1408115505">
      <w:bodyDiv w:val="1"/>
      <w:marLeft w:val="0"/>
      <w:marRight w:val="0"/>
      <w:marTop w:val="0"/>
      <w:marBottom w:val="0"/>
      <w:divBdr>
        <w:top w:val="none" w:sz="0" w:space="0" w:color="auto"/>
        <w:left w:val="none" w:sz="0" w:space="0" w:color="auto"/>
        <w:bottom w:val="none" w:sz="0" w:space="0" w:color="auto"/>
        <w:right w:val="none" w:sz="0" w:space="0" w:color="auto"/>
      </w:divBdr>
    </w:div>
    <w:div w:id="1462841082">
      <w:bodyDiv w:val="1"/>
      <w:marLeft w:val="0"/>
      <w:marRight w:val="0"/>
      <w:marTop w:val="0"/>
      <w:marBottom w:val="0"/>
      <w:divBdr>
        <w:top w:val="none" w:sz="0" w:space="0" w:color="auto"/>
        <w:left w:val="none" w:sz="0" w:space="0" w:color="auto"/>
        <w:bottom w:val="none" w:sz="0" w:space="0" w:color="auto"/>
        <w:right w:val="none" w:sz="0" w:space="0" w:color="auto"/>
      </w:divBdr>
    </w:div>
    <w:div w:id="1591549949">
      <w:bodyDiv w:val="1"/>
      <w:marLeft w:val="0"/>
      <w:marRight w:val="0"/>
      <w:marTop w:val="0"/>
      <w:marBottom w:val="0"/>
      <w:divBdr>
        <w:top w:val="none" w:sz="0" w:space="0" w:color="auto"/>
        <w:left w:val="none" w:sz="0" w:space="0" w:color="auto"/>
        <w:bottom w:val="none" w:sz="0" w:space="0" w:color="auto"/>
        <w:right w:val="none" w:sz="0" w:space="0" w:color="auto"/>
      </w:divBdr>
    </w:div>
    <w:div w:id="1602224688">
      <w:bodyDiv w:val="1"/>
      <w:marLeft w:val="0"/>
      <w:marRight w:val="0"/>
      <w:marTop w:val="0"/>
      <w:marBottom w:val="0"/>
      <w:divBdr>
        <w:top w:val="none" w:sz="0" w:space="0" w:color="auto"/>
        <w:left w:val="none" w:sz="0" w:space="0" w:color="auto"/>
        <w:bottom w:val="none" w:sz="0" w:space="0" w:color="auto"/>
        <w:right w:val="none" w:sz="0" w:space="0" w:color="auto"/>
      </w:divBdr>
    </w:div>
    <w:div w:id="1623417112">
      <w:bodyDiv w:val="1"/>
      <w:marLeft w:val="0"/>
      <w:marRight w:val="0"/>
      <w:marTop w:val="0"/>
      <w:marBottom w:val="0"/>
      <w:divBdr>
        <w:top w:val="none" w:sz="0" w:space="0" w:color="auto"/>
        <w:left w:val="none" w:sz="0" w:space="0" w:color="auto"/>
        <w:bottom w:val="none" w:sz="0" w:space="0" w:color="auto"/>
        <w:right w:val="none" w:sz="0" w:space="0" w:color="auto"/>
      </w:divBdr>
    </w:div>
    <w:div w:id="1676228136">
      <w:bodyDiv w:val="1"/>
      <w:marLeft w:val="0"/>
      <w:marRight w:val="0"/>
      <w:marTop w:val="0"/>
      <w:marBottom w:val="0"/>
      <w:divBdr>
        <w:top w:val="none" w:sz="0" w:space="0" w:color="auto"/>
        <w:left w:val="none" w:sz="0" w:space="0" w:color="auto"/>
        <w:bottom w:val="none" w:sz="0" w:space="0" w:color="auto"/>
        <w:right w:val="none" w:sz="0" w:space="0" w:color="auto"/>
      </w:divBdr>
    </w:div>
    <w:div w:id="1703626411">
      <w:bodyDiv w:val="1"/>
      <w:marLeft w:val="0"/>
      <w:marRight w:val="0"/>
      <w:marTop w:val="0"/>
      <w:marBottom w:val="0"/>
      <w:divBdr>
        <w:top w:val="none" w:sz="0" w:space="0" w:color="auto"/>
        <w:left w:val="none" w:sz="0" w:space="0" w:color="auto"/>
        <w:bottom w:val="none" w:sz="0" w:space="0" w:color="auto"/>
        <w:right w:val="none" w:sz="0" w:space="0" w:color="auto"/>
      </w:divBdr>
    </w:div>
    <w:div w:id="1738168474">
      <w:bodyDiv w:val="1"/>
      <w:marLeft w:val="0"/>
      <w:marRight w:val="0"/>
      <w:marTop w:val="0"/>
      <w:marBottom w:val="0"/>
      <w:divBdr>
        <w:top w:val="none" w:sz="0" w:space="0" w:color="auto"/>
        <w:left w:val="none" w:sz="0" w:space="0" w:color="auto"/>
        <w:bottom w:val="none" w:sz="0" w:space="0" w:color="auto"/>
        <w:right w:val="none" w:sz="0" w:space="0" w:color="auto"/>
      </w:divBdr>
    </w:div>
    <w:div w:id="1747603924">
      <w:bodyDiv w:val="1"/>
      <w:marLeft w:val="0"/>
      <w:marRight w:val="0"/>
      <w:marTop w:val="0"/>
      <w:marBottom w:val="0"/>
      <w:divBdr>
        <w:top w:val="none" w:sz="0" w:space="0" w:color="auto"/>
        <w:left w:val="none" w:sz="0" w:space="0" w:color="auto"/>
        <w:bottom w:val="none" w:sz="0" w:space="0" w:color="auto"/>
        <w:right w:val="none" w:sz="0" w:space="0" w:color="auto"/>
      </w:divBdr>
    </w:div>
    <w:div w:id="1815639387">
      <w:bodyDiv w:val="1"/>
      <w:marLeft w:val="0"/>
      <w:marRight w:val="0"/>
      <w:marTop w:val="0"/>
      <w:marBottom w:val="0"/>
      <w:divBdr>
        <w:top w:val="none" w:sz="0" w:space="0" w:color="auto"/>
        <w:left w:val="none" w:sz="0" w:space="0" w:color="auto"/>
        <w:bottom w:val="none" w:sz="0" w:space="0" w:color="auto"/>
        <w:right w:val="none" w:sz="0" w:space="0" w:color="auto"/>
      </w:divBdr>
    </w:div>
    <w:div w:id="1851220393">
      <w:bodyDiv w:val="1"/>
      <w:marLeft w:val="0"/>
      <w:marRight w:val="0"/>
      <w:marTop w:val="0"/>
      <w:marBottom w:val="0"/>
      <w:divBdr>
        <w:top w:val="none" w:sz="0" w:space="0" w:color="auto"/>
        <w:left w:val="none" w:sz="0" w:space="0" w:color="auto"/>
        <w:bottom w:val="none" w:sz="0" w:space="0" w:color="auto"/>
        <w:right w:val="none" w:sz="0" w:space="0" w:color="auto"/>
      </w:divBdr>
    </w:div>
    <w:div w:id="1972440817">
      <w:bodyDiv w:val="1"/>
      <w:marLeft w:val="0"/>
      <w:marRight w:val="0"/>
      <w:marTop w:val="0"/>
      <w:marBottom w:val="0"/>
      <w:divBdr>
        <w:top w:val="none" w:sz="0" w:space="0" w:color="auto"/>
        <w:left w:val="none" w:sz="0" w:space="0" w:color="auto"/>
        <w:bottom w:val="none" w:sz="0" w:space="0" w:color="auto"/>
        <w:right w:val="none" w:sz="0" w:space="0" w:color="auto"/>
      </w:divBdr>
    </w:div>
    <w:div w:id="202427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jpe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D166D56E6C34BBB7BC47EBEF1D039" ma:contentTypeVersion="18" ma:contentTypeDescription="Create a new document." ma:contentTypeScope="" ma:versionID="2676426ed4f00688b828a59fa457afee">
  <xsd:schema xmlns:xsd="http://www.w3.org/2001/XMLSchema" xmlns:xs="http://www.w3.org/2001/XMLSchema" xmlns:p="http://schemas.microsoft.com/office/2006/metadata/properties" xmlns:ns2="4a8a8c25-5a5b-4fb5-9657-2863f94a584d" xmlns:ns3="10b48a4f-a2f7-49ca-8107-27176de4597e" targetNamespace="http://schemas.microsoft.com/office/2006/metadata/properties" ma:root="true" ma:fieldsID="e0b1785e210dcdcc1ff8d870e38c8835" ns2:_="" ns3:_="">
    <xsd:import namespace="4a8a8c25-5a5b-4fb5-9657-2863f94a584d"/>
    <xsd:import namespace="10b48a4f-a2f7-49ca-8107-27176de459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a8c25-5a5b-4fb5-9657-2863f94a58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f94326-6371-4c42-b7e4-cb470a9ebd66}" ma:internalName="TaxCatchAll" ma:showField="CatchAllData" ma:web="4a8a8c25-5a5b-4fb5-9657-2863f94a58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b48a4f-a2f7-49ca-8107-27176de459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601e38-4fae-43f1-aaaa-2ce173c4ef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8797C6-F9AF-46D6-A073-6896C5A3D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a8c25-5a5b-4fb5-9657-2863f94a584d"/>
    <ds:schemaRef ds:uri="10b48a4f-a2f7-49ca-8107-27176de45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580BFE-6BDB-46C0-ADAE-F632D66F97EE}">
  <ds:schemaRefs>
    <ds:schemaRef ds:uri="http://schemas.openxmlformats.org/officeDocument/2006/bibliography"/>
  </ds:schemaRefs>
</ds:datastoreItem>
</file>

<file path=customXml/itemProps3.xml><?xml version="1.0" encoding="utf-8"?>
<ds:datastoreItem xmlns:ds="http://schemas.openxmlformats.org/officeDocument/2006/customXml" ds:itemID="{362BA6CA-EC02-4631-90E7-EC8291A307C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 and Person Specifications</dc:title>
  <dc:subject>Systems Lead Grade E</dc:subject>
  <dc:creator>Keat Khoo</dc:creator>
  <keywords>HERA</keywords>
  <dc:description/>
  <lastModifiedBy>Andy Davison</lastModifiedBy>
  <revision>148</revision>
  <dcterms:created xsi:type="dcterms:W3CDTF">2024-06-30T18:46:00.0000000Z</dcterms:created>
  <dcterms:modified xsi:type="dcterms:W3CDTF">2024-07-30T15:30:23.5418376Z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6f697d7cde3254e699d9126edaecac4bacb0eaaf85409d05c3f5b124bd69d12e</vt:lpwstr>
  </property>
</Properties>
</file>